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EBE2" w14:textId="3A13BE18" w:rsidR="00E40F83" w:rsidRDefault="006D53C2" w:rsidP="00BE11B8">
      <w:pPr>
        <w:pStyle w:val="Heading1"/>
      </w:pPr>
      <w:r>
        <w:t>Are you familiar with the new requirements concerning accessible learning materials?</w:t>
      </w:r>
    </w:p>
    <w:p w14:paraId="0E305E2C" w14:textId="7099720F" w:rsidR="00BE11B8" w:rsidRDefault="00BE11B8" w:rsidP="00BE11B8"/>
    <w:p w14:paraId="63509E2B" w14:textId="3F3686D8" w:rsidR="00205231" w:rsidRDefault="009F3E92" w:rsidP="00566896">
      <w:r>
        <w:t xml:space="preserve">Under the </w:t>
      </w:r>
      <w:hyperlink r:id="rId10" w:history="1">
        <w:r>
          <w:rPr>
            <w:rStyle w:val="Hyperlink"/>
          </w:rPr>
          <w:t>Finnish Act on the Provision of Digital Services (306/2019)</w:t>
        </w:r>
      </w:hyperlink>
      <w:r>
        <w:t>, higher education institutions have a legal duty to ensure their digital services and content meet accessibility requirements. This also applies to publicly shared learning materials.</w:t>
      </w:r>
    </w:p>
    <w:p w14:paraId="068A4FA3" w14:textId="031DE06F" w:rsidR="00C02CAF" w:rsidRDefault="00C02CAF" w:rsidP="00566896"/>
    <w:p w14:paraId="1167E4A4" w14:textId="480275B4" w:rsidR="00C02CAF" w:rsidRDefault="00C02CAF" w:rsidP="00C02CAF">
      <w:pPr>
        <w:pStyle w:val="Heading2"/>
      </w:pPr>
      <w:r>
        <w:t xml:space="preserve">Why </w:t>
      </w:r>
      <w:r w:rsidR="00525DE4">
        <w:t xml:space="preserve">is </w:t>
      </w:r>
      <w:r>
        <w:t>accessibility important</w:t>
      </w:r>
      <w:r w:rsidR="00525DE4">
        <w:t>?</w:t>
      </w:r>
    </w:p>
    <w:p w14:paraId="345AD8CF" w14:textId="1C3C570A" w:rsidR="00C02CAF" w:rsidRDefault="00C02CAF" w:rsidP="00C02CAF"/>
    <w:p w14:paraId="51E3EC4E" w14:textId="36B7F98E" w:rsidR="00C02CAF" w:rsidRDefault="0050211B" w:rsidP="00C02CAF">
      <w:r>
        <w:t>Accessibility is important to provide everyone equal and easy access to digital content regardless of disability (such as a hearing or vision impairment</w:t>
      </w:r>
      <w:r w:rsidR="00525DE4">
        <w:t xml:space="preserve"> or </w:t>
      </w:r>
      <w:r>
        <w:t>reading</w:t>
      </w:r>
      <w:r w:rsidR="00525DE4">
        <w:t xml:space="preserve">, </w:t>
      </w:r>
      <w:r>
        <w:t xml:space="preserve">learning </w:t>
      </w:r>
      <w:r w:rsidR="00525DE4">
        <w:t xml:space="preserve">or cognitive </w:t>
      </w:r>
      <w:r>
        <w:t>difficulties</w:t>
      </w:r>
      <w:r w:rsidR="00525DE4">
        <w:t xml:space="preserve">) or </w:t>
      </w:r>
      <w:r>
        <w:t>personal abilities</w:t>
      </w:r>
      <w:r w:rsidR="00525DE4">
        <w:t xml:space="preserve"> (</w:t>
      </w:r>
      <w:r>
        <w:t>such as the level of proficiency in the Finnish language</w:t>
      </w:r>
      <w:r w:rsidR="00525DE4">
        <w:t>)</w:t>
      </w:r>
      <w:r>
        <w:t xml:space="preserve">.  </w:t>
      </w:r>
    </w:p>
    <w:p w14:paraId="0CB84B5B" w14:textId="152F8F78" w:rsidR="00AD3472" w:rsidRDefault="00AD3472" w:rsidP="00C02CAF"/>
    <w:p w14:paraId="5C9FA4EA" w14:textId="7BAEC5EF" w:rsidR="00AD3472" w:rsidRPr="00C02CAF" w:rsidRDefault="00AD3472" w:rsidP="00C02CAF">
      <w:r>
        <w:t>Accessible content benefits all users</w:t>
      </w:r>
      <w:r w:rsidR="00525DE4">
        <w:t xml:space="preserve">. It </w:t>
      </w:r>
      <w:r>
        <w:t>improves usability</w:t>
      </w:r>
      <w:r w:rsidR="00525DE4">
        <w:t xml:space="preserve"> and </w:t>
      </w:r>
      <w:r>
        <w:t>increase</w:t>
      </w:r>
      <w:r w:rsidR="00525DE4">
        <w:t>s</w:t>
      </w:r>
      <w:r>
        <w:t xml:space="preserve"> search engine visibility.</w:t>
      </w:r>
    </w:p>
    <w:p w14:paraId="52DE54C9" w14:textId="77777777" w:rsidR="00C02CAF" w:rsidRPr="00566896" w:rsidRDefault="00C02CAF" w:rsidP="00566896">
      <w:pPr>
        <w:rPr>
          <w:color w:val="0563C1"/>
          <w:u w:val="single"/>
        </w:rPr>
      </w:pPr>
    </w:p>
    <w:p w14:paraId="2DC1BA5C" w14:textId="680CC84A" w:rsidR="00872D0D" w:rsidRDefault="00872D0D" w:rsidP="00BE11B8">
      <w:pPr>
        <w:pStyle w:val="Heading2"/>
      </w:pPr>
      <w:r>
        <w:t>What types of learning materials must be accessible?</w:t>
      </w:r>
    </w:p>
    <w:p w14:paraId="4D6CBB43" w14:textId="5F58E742" w:rsidR="00EB4917" w:rsidRDefault="00EB4917" w:rsidP="00EB4917"/>
    <w:p w14:paraId="70ACBAB9" w14:textId="7AEC4BD8" w:rsidR="00EB4917" w:rsidRDefault="00EB4917" w:rsidP="00EB4917">
      <w:r>
        <w:t xml:space="preserve">All learning materials that are publicly shared must meet the accessibility requirements. This applies to all types of learning materials, including, for example, PowerPoint presentations, videos, Word documents and PDF files. </w:t>
      </w:r>
    </w:p>
    <w:p w14:paraId="2FC47469" w14:textId="1EB29B91" w:rsidR="00334524" w:rsidRDefault="00334524" w:rsidP="00EB4917"/>
    <w:p w14:paraId="36C014C8" w14:textId="67AABB10" w:rsidR="00EB4917" w:rsidRDefault="00525DE4" w:rsidP="00EB4917">
      <w:r>
        <w:t xml:space="preserve">In this context, </w:t>
      </w:r>
      <w:r w:rsidR="00171154">
        <w:t>the term “publicly shared” means th</w:t>
      </w:r>
      <w:r>
        <w:t>at</w:t>
      </w:r>
      <w:r w:rsidR="00171154">
        <w:t xml:space="preserve"> content or materials are made available via a digital service that requires no login. As the intranet of Tampere Universities can be accessed by a large number of users, materials published on the intranet are also considered to have been publicly shared. However, </w:t>
      </w:r>
      <w:r>
        <w:t xml:space="preserve">content shared on </w:t>
      </w:r>
      <w:r w:rsidR="00171154">
        <w:t xml:space="preserve">Moodle </w:t>
      </w:r>
      <w:r>
        <w:t xml:space="preserve">is not publicly shared </w:t>
      </w:r>
      <w:r w:rsidR="00171154">
        <w:t>if users must log in to access</w:t>
      </w:r>
      <w:r>
        <w:t xml:space="preserve"> the content.</w:t>
      </w:r>
      <w:r w:rsidR="00171154">
        <w:t xml:space="preserve"> </w:t>
      </w:r>
    </w:p>
    <w:p w14:paraId="5325527F" w14:textId="77777777" w:rsidR="00171154" w:rsidRDefault="00171154" w:rsidP="00EB4917"/>
    <w:p w14:paraId="70E9DED3" w14:textId="756AE9B2" w:rsidR="00EB4917" w:rsidRDefault="00246670" w:rsidP="00EB4917">
      <w:pPr>
        <w:pStyle w:val="NormalWeb"/>
        <w:spacing w:before="0" w:beforeAutospacing="0" w:after="0" w:afterAutospacing="0"/>
      </w:pPr>
      <w:r>
        <w:t>The accessibility requirements do not apply to all learning materials:</w:t>
      </w:r>
    </w:p>
    <w:p w14:paraId="57162C7E" w14:textId="09D690E8" w:rsidR="00EB4917" w:rsidRPr="007D5885" w:rsidRDefault="007D5885" w:rsidP="00EB4917">
      <w:pPr>
        <w:numPr>
          <w:ilvl w:val="0"/>
          <w:numId w:val="1"/>
        </w:numPr>
        <w:ind w:left="540"/>
        <w:textAlignment w:val="center"/>
      </w:pPr>
      <w:r>
        <w:t xml:space="preserve">If you share learning materials via Moodle </w:t>
      </w:r>
      <w:r>
        <w:rPr>
          <w:b/>
        </w:rPr>
        <w:t xml:space="preserve">with a limited number of users </w:t>
      </w:r>
      <w:r w:rsidR="00525DE4">
        <w:rPr>
          <w:b/>
        </w:rPr>
        <w:t xml:space="preserve">on </w:t>
      </w:r>
      <w:r>
        <w:rPr>
          <w:b/>
        </w:rPr>
        <w:t>a short-term</w:t>
      </w:r>
      <w:r w:rsidR="00525DE4">
        <w:rPr>
          <w:b/>
        </w:rPr>
        <w:t xml:space="preserve"> basis</w:t>
      </w:r>
      <w:r>
        <w:t xml:space="preserve">, the materials do not have to meet the accessibility requirements. If the use of the materials continues for a longer period, they must meet the accessibility requirements.  </w:t>
      </w:r>
    </w:p>
    <w:p w14:paraId="4062BBE9" w14:textId="58D41A8F" w:rsidR="00EB4917" w:rsidRDefault="00525DE4" w:rsidP="00EB4917">
      <w:pPr>
        <w:numPr>
          <w:ilvl w:val="1"/>
          <w:numId w:val="1"/>
        </w:numPr>
        <w:ind w:left="1080"/>
        <w:textAlignment w:val="center"/>
      </w:pPr>
      <w:r>
        <w:t>S</w:t>
      </w:r>
      <w:r w:rsidR="00EB4917">
        <w:t>hort-term use</w:t>
      </w:r>
      <w:r>
        <w:t xml:space="preserve"> = a</w:t>
      </w:r>
      <w:r w:rsidR="00EB4917">
        <w:t xml:space="preserve"> period of up to 12 months. </w:t>
      </w:r>
    </w:p>
    <w:p w14:paraId="26CFBC07" w14:textId="56BCEEF9" w:rsidR="00EB4917" w:rsidRDefault="00EB4917" w:rsidP="00EB4917">
      <w:pPr>
        <w:numPr>
          <w:ilvl w:val="1"/>
          <w:numId w:val="1"/>
        </w:numPr>
        <w:ind w:left="1080"/>
        <w:textAlignment w:val="center"/>
      </w:pPr>
      <w:r>
        <w:t xml:space="preserve">Limited number of users </w:t>
      </w:r>
      <w:r w:rsidR="00525DE4">
        <w:t xml:space="preserve">= </w:t>
      </w:r>
      <w:r>
        <w:t xml:space="preserve">users must log in to access the materials. </w:t>
      </w:r>
    </w:p>
    <w:p w14:paraId="06F93CC7" w14:textId="77777777" w:rsidR="00C94A53" w:rsidRDefault="002D6472" w:rsidP="00C94A53">
      <w:pPr>
        <w:numPr>
          <w:ilvl w:val="0"/>
          <w:numId w:val="1"/>
        </w:numPr>
        <w:textAlignment w:val="center"/>
      </w:pPr>
      <w:r>
        <w:rPr>
          <w:b/>
        </w:rPr>
        <w:t xml:space="preserve">Video content published before 23 September 2020 </w:t>
      </w:r>
      <w:r>
        <w:t>does not need to be captioned.</w:t>
      </w:r>
    </w:p>
    <w:p w14:paraId="13A45424" w14:textId="7E31FD29" w:rsidR="00EB4917" w:rsidRDefault="00C94A53" w:rsidP="00C94A53">
      <w:pPr>
        <w:numPr>
          <w:ilvl w:val="0"/>
          <w:numId w:val="1"/>
        </w:numPr>
        <w:textAlignment w:val="center"/>
      </w:pPr>
      <w:r>
        <w:rPr>
          <w:b/>
        </w:rPr>
        <w:t>Live streams and recordings that are made publicly available for no longer than 14 days</w:t>
      </w:r>
      <w:r>
        <w:t xml:space="preserve"> do not need to be captioned. </w:t>
      </w:r>
    </w:p>
    <w:p w14:paraId="0C81F6E8" w14:textId="77777777" w:rsidR="00EB4917" w:rsidRPr="00EB4917" w:rsidRDefault="00EB4917" w:rsidP="00EB4917"/>
    <w:p w14:paraId="4EE5156E" w14:textId="4573EF88" w:rsidR="00872D0D" w:rsidRDefault="00872D0D" w:rsidP="006B4702">
      <w:pPr>
        <w:pStyle w:val="NormalWeb"/>
        <w:spacing w:before="0" w:beforeAutospacing="0" w:after="0" w:afterAutospacing="0"/>
      </w:pPr>
    </w:p>
    <w:p w14:paraId="0BB914B1" w14:textId="55B33047" w:rsidR="00872D0D" w:rsidRDefault="00872D0D" w:rsidP="00BE11B8">
      <w:pPr>
        <w:pStyle w:val="Heading2"/>
      </w:pPr>
      <w:r>
        <w:t xml:space="preserve">How do I ensure my learning materials are accessible? </w:t>
      </w:r>
    </w:p>
    <w:p w14:paraId="147D36D0" w14:textId="77777777" w:rsidR="006B4702" w:rsidRDefault="006B4702" w:rsidP="006B4702">
      <w:pPr>
        <w:pStyle w:val="NormalWeb"/>
        <w:spacing w:before="0" w:beforeAutospacing="0" w:after="0" w:afterAutospacing="0"/>
      </w:pPr>
      <w:r>
        <w:t> </w:t>
      </w:r>
    </w:p>
    <w:p w14:paraId="22AC95EB" w14:textId="4FF1F2AA" w:rsidR="006B4702" w:rsidRDefault="00BA0AA6" w:rsidP="005A332E">
      <w:pPr>
        <w:pStyle w:val="Heading3"/>
      </w:pPr>
      <w:r>
        <w:t>Videos</w:t>
      </w:r>
    </w:p>
    <w:p w14:paraId="0FF73150" w14:textId="192B7D77" w:rsidR="00BE121F" w:rsidRDefault="00BE121F" w:rsidP="006B4702">
      <w:pPr>
        <w:pStyle w:val="NormalWeb"/>
        <w:spacing w:before="0" w:beforeAutospacing="0" w:after="0" w:afterAutospacing="0"/>
      </w:pPr>
    </w:p>
    <w:p w14:paraId="347908EF" w14:textId="26C055F3" w:rsidR="00BE121F" w:rsidRDefault="000B645A" w:rsidP="006B4702">
      <w:pPr>
        <w:pStyle w:val="NormalWeb"/>
        <w:spacing w:before="0" w:beforeAutospacing="0" w:after="0" w:afterAutospacing="0"/>
      </w:pPr>
      <w:r>
        <w:t>When you publicly share a video, you must add captions in the same language as the spoken audio within 14 days of posting the video. Subtitles in other languages are not required.</w:t>
      </w:r>
    </w:p>
    <w:p w14:paraId="799C2D72" w14:textId="77886F10" w:rsidR="005A332E" w:rsidRDefault="005A332E" w:rsidP="006B4702">
      <w:pPr>
        <w:pStyle w:val="NormalWeb"/>
        <w:spacing w:before="0" w:beforeAutospacing="0" w:after="0" w:afterAutospacing="0"/>
      </w:pPr>
    </w:p>
    <w:p w14:paraId="274FF600" w14:textId="64E2F802" w:rsidR="005A332E" w:rsidRDefault="005A332E" w:rsidP="005A332E">
      <w:pPr>
        <w:pStyle w:val="NormalWeb"/>
        <w:numPr>
          <w:ilvl w:val="0"/>
          <w:numId w:val="3"/>
        </w:numPr>
        <w:spacing w:before="0" w:beforeAutospacing="0" w:after="0" w:afterAutospacing="0"/>
      </w:pPr>
      <w:r>
        <w:t xml:space="preserve">Panopto, Screencast-O-Matic and YouTube are equipped with a speech recognition tool that you can use to automatically create captions for your video. </w:t>
      </w:r>
    </w:p>
    <w:p w14:paraId="651D12F7" w14:textId="72515963" w:rsidR="005A332E" w:rsidRDefault="005A332E" w:rsidP="005A332E">
      <w:pPr>
        <w:pStyle w:val="NormalWeb"/>
        <w:numPr>
          <w:ilvl w:val="0"/>
          <w:numId w:val="3"/>
        </w:numPr>
        <w:spacing w:before="0" w:beforeAutospacing="0" w:after="0" w:afterAutospacing="0"/>
      </w:pPr>
      <w:r>
        <w:lastRenderedPageBreak/>
        <w:t xml:space="preserve">However, you must check the automatic captions for accuracy and make the necessary revisions before publishing them. </w:t>
      </w:r>
    </w:p>
    <w:p w14:paraId="2D478566" w14:textId="77777777" w:rsidR="005A332E" w:rsidRDefault="005A332E" w:rsidP="006B4702">
      <w:pPr>
        <w:pStyle w:val="NormalWeb"/>
        <w:spacing w:before="0" w:beforeAutospacing="0" w:after="0" w:afterAutospacing="0"/>
      </w:pPr>
    </w:p>
    <w:p w14:paraId="4819B45E" w14:textId="28665E4A" w:rsidR="005A332E" w:rsidRDefault="00A075DC" w:rsidP="006B4702">
      <w:pPr>
        <w:pStyle w:val="NormalWeb"/>
        <w:spacing w:before="0" w:beforeAutospacing="0" w:after="0" w:afterAutospacing="0"/>
      </w:pPr>
      <w:hyperlink r:id="rId11" w:history="1">
        <w:r w:rsidR="009F3E92">
          <w:rPr>
            <w:rStyle w:val="Hyperlink"/>
          </w:rPr>
          <w:t>Read the instructions on the intranet for creating video captions</w:t>
        </w:r>
      </w:hyperlink>
    </w:p>
    <w:p w14:paraId="6343B752" w14:textId="37DC9DE1" w:rsidR="005A332E" w:rsidRDefault="005A332E" w:rsidP="006B4702">
      <w:pPr>
        <w:pStyle w:val="NormalWeb"/>
        <w:spacing w:before="0" w:beforeAutospacing="0" w:after="0" w:afterAutospacing="0"/>
      </w:pPr>
    </w:p>
    <w:p w14:paraId="074334CF" w14:textId="384DA01F" w:rsidR="00BA0AA6" w:rsidRDefault="00BA0AA6" w:rsidP="006B4702">
      <w:pPr>
        <w:pStyle w:val="NormalWeb"/>
        <w:spacing w:before="0" w:beforeAutospacing="0" w:after="0" w:afterAutospacing="0"/>
      </w:pPr>
    </w:p>
    <w:p w14:paraId="65C55534" w14:textId="4C4114E5" w:rsidR="00BA0AA6" w:rsidRDefault="00BA0AA6" w:rsidP="00FD65D8">
      <w:pPr>
        <w:pStyle w:val="Heading3"/>
      </w:pPr>
      <w:r>
        <w:t>PowerPoint presentations and Word documents</w:t>
      </w:r>
    </w:p>
    <w:p w14:paraId="52000F5E" w14:textId="77777777" w:rsidR="006B4702" w:rsidRDefault="006B4702" w:rsidP="006B4702">
      <w:pPr>
        <w:pStyle w:val="NormalWeb"/>
        <w:spacing w:before="0" w:beforeAutospacing="0" w:after="0" w:afterAutospacing="0"/>
      </w:pPr>
      <w:r>
        <w:t> </w:t>
      </w:r>
    </w:p>
    <w:p w14:paraId="2F800290" w14:textId="3E52A30F" w:rsidR="00BA7475" w:rsidRDefault="006B4702" w:rsidP="00BA7475">
      <w:pPr>
        <w:textAlignment w:val="center"/>
      </w:pPr>
      <w:r>
        <w:t xml:space="preserve">As editing existing documents to ensure they meet the </w:t>
      </w:r>
      <w:r w:rsidR="00525DE4">
        <w:t xml:space="preserve">new </w:t>
      </w:r>
      <w:r>
        <w:t xml:space="preserve">accessibility requirements takes a great deal of work, we recommend copying the content to the </w:t>
      </w:r>
      <w:hyperlink r:id="rId12" w:history="1">
        <w:r>
          <w:rPr>
            <w:rStyle w:val="Hyperlink"/>
          </w:rPr>
          <w:t>accessible document templates of Tampere Universities</w:t>
        </w:r>
      </w:hyperlink>
      <w:r>
        <w:t xml:space="preserve">. </w:t>
      </w:r>
    </w:p>
    <w:p w14:paraId="5CA80010" w14:textId="77777777" w:rsidR="00BA7475" w:rsidRDefault="00BA7475" w:rsidP="00BA7475">
      <w:pPr>
        <w:textAlignment w:val="center"/>
      </w:pPr>
    </w:p>
    <w:p w14:paraId="7F92060E" w14:textId="1F23DE75" w:rsidR="00BA7475" w:rsidRDefault="00BA7475" w:rsidP="00BA7475">
      <w:pPr>
        <w:pStyle w:val="ListParagraph"/>
        <w:numPr>
          <w:ilvl w:val="0"/>
          <w:numId w:val="4"/>
        </w:numPr>
        <w:textAlignment w:val="center"/>
      </w:pPr>
      <w:r>
        <w:t>Copy the original content an</w:t>
      </w:r>
      <w:r w:rsidR="00525DE4">
        <w:t>d</w:t>
      </w:r>
      <w:r>
        <w:t xml:space="preserve"> paste is as plain text to the document template; then you can edit the document by using the formatting styles.  </w:t>
      </w:r>
    </w:p>
    <w:p w14:paraId="1DD2057B" w14:textId="77777777" w:rsidR="00BA7475" w:rsidRDefault="00BA7475" w:rsidP="00BA7475">
      <w:pPr>
        <w:textAlignment w:val="center"/>
      </w:pPr>
    </w:p>
    <w:p w14:paraId="415E9181" w14:textId="3C9C8F14" w:rsidR="006B4702" w:rsidRDefault="00BA7475" w:rsidP="00BA7475">
      <w:pPr>
        <w:pStyle w:val="ListParagraph"/>
        <w:numPr>
          <w:ilvl w:val="0"/>
          <w:numId w:val="4"/>
        </w:numPr>
        <w:textAlignment w:val="center"/>
      </w:pPr>
      <w:r>
        <w:t xml:space="preserve">End by checking your document using the accessibility checker available in MS Office. </w:t>
      </w:r>
    </w:p>
    <w:p w14:paraId="46FC9DF4" w14:textId="51C97C3A" w:rsidR="00BA7475" w:rsidRDefault="00BA7475" w:rsidP="00BA7475">
      <w:pPr>
        <w:textAlignment w:val="center"/>
      </w:pPr>
    </w:p>
    <w:p w14:paraId="39AF921D" w14:textId="26E2CBD0" w:rsidR="00F23B18" w:rsidRDefault="00A075DC" w:rsidP="00BA7475">
      <w:pPr>
        <w:textAlignment w:val="center"/>
      </w:pPr>
      <w:hyperlink r:id="rId13" w:history="1">
        <w:r w:rsidR="009F3E92">
          <w:rPr>
            <w:rStyle w:val="Hyperlink"/>
          </w:rPr>
          <w:t>Instructions for creating accessible MS Office files</w:t>
        </w:r>
      </w:hyperlink>
    </w:p>
    <w:p w14:paraId="25850B71" w14:textId="0468CFA6" w:rsidR="00762A09" w:rsidRDefault="00A075DC" w:rsidP="00BA7475">
      <w:pPr>
        <w:textAlignment w:val="center"/>
      </w:pPr>
      <w:hyperlink r:id="rId14" w:history="1">
        <w:r w:rsidR="009F3E92">
          <w:rPr>
            <w:rStyle w:val="Hyperlink"/>
          </w:rPr>
          <w:t>eOppiva’s tutorial video for creating accessible documents (in Finnish)</w:t>
        </w:r>
      </w:hyperlink>
    </w:p>
    <w:p w14:paraId="32D812CB" w14:textId="77777777" w:rsidR="00BA7475" w:rsidRDefault="00BA7475" w:rsidP="00BA7475">
      <w:pPr>
        <w:textAlignment w:val="center"/>
      </w:pPr>
    </w:p>
    <w:p w14:paraId="0A9A7FFB" w14:textId="00397913" w:rsidR="006B4702" w:rsidRDefault="006B4702" w:rsidP="00FB0094">
      <w:pPr>
        <w:pStyle w:val="Heading3"/>
      </w:pPr>
      <w:r>
        <w:t>PDF files</w:t>
      </w:r>
    </w:p>
    <w:p w14:paraId="37E68025" w14:textId="20CECA0C" w:rsidR="00FB0094" w:rsidRDefault="00FB0094" w:rsidP="00FB0094">
      <w:pPr>
        <w:textAlignment w:val="center"/>
      </w:pPr>
    </w:p>
    <w:p w14:paraId="124BFF07" w14:textId="5EF70C8E" w:rsidR="00FB0094" w:rsidRDefault="00FB0094" w:rsidP="00F53F3F">
      <w:pPr>
        <w:pStyle w:val="ListParagraph"/>
        <w:numPr>
          <w:ilvl w:val="0"/>
          <w:numId w:val="5"/>
        </w:numPr>
        <w:textAlignment w:val="center"/>
      </w:pPr>
      <w:r>
        <w:t xml:space="preserve">You can use the </w:t>
      </w:r>
      <w:hyperlink r:id="rId15" w:history="1">
        <w:r>
          <w:rPr>
            <w:rStyle w:val="Hyperlink"/>
          </w:rPr>
          <w:t>PAVE tool</w:t>
        </w:r>
      </w:hyperlink>
      <w:r w:rsidR="00525DE4">
        <w:rPr>
          <w:rStyle w:val="Hyperlink"/>
        </w:rPr>
        <w:t xml:space="preserve"> </w:t>
      </w:r>
      <w:r>
        <w:t xml:space="preserve">to check whether your existing PDF documents meet the accessibility requirements. </w:t>
      </w:r>
    </w:p>
    <w:p w14:paraId="6C6D190F" w14:textId="7543C6C9" w:rsidR="00EC5BEB" w:rsidRDefault="00EC5BEB" w:rsidP="00FB0094">
      <w:pPr>
        <w:textAlignment w:val="center"/>
      </w:pPr>
    </w:p>
    <w:p w14:paraId="442E0488" w14:textId="526736F7" w:rsidR="00EC5BEB" w:rsidRDefault="00EC5BEB" w:rsidP="00F53F3F">
      <w:pPr>
        <w:pStyle w:val="ListParagraph"/>
        <w:numPr>
          <w:ilvl w:val="0"/>
          <w:numId w:val="5"/>
        </w:numPr>
        <w:textAlignment w:val="center"/>
      </w:pPr>
      <w:r>
        <w:t xml:space="preserve">When you are saving a new PDF document in MS Office, read </w:t>
      </w:r>
      <w:hyperlink r:id="rId16" w:history="1">
        <w:r>
          <w:rPr>
            <w:rStyle w:val="Hyperlink"/>
          </w:rPr>
          <w:t>the instructions for creating accessible PDF documents that are available on the intranet</w:t>
        </w:r>
      </w:hyperlink>
      <w:r>
        <w:t>.</w:t>
      </w:r>
    </w:p>
    <w:p w14:paraId="4C0B12A6" w14:textId="77777777" w:rsidR="00F53F3F" w:rsidRDefault="00F53F3F" w:rsidP="00F53F3F">
      <w:pPr>
        <w:textAlignment w:val="center"/>
      </w:pPr>
    </w:p>
    <w:p w14:paraId="192FC2A1" w14:textId="25FF3E70" w:rsidR="00306399" w:rsidRDefault="00306399" w:rsidP="00B43C54">
      <w:pPr>
        <w:pStyle w:val="Heading3"/>
      </w:pPr>
      <w:r>
        <w:t>Accessible colours</w:t>
      </w:r>
    </w:p>
    <w:p w14:paraId="506D643B" w14:textId="77777777" w:rsidR="00F53F3F" w:rsidRDefault="00F53F3F" w:rsidP="00F53F3F">
      <w:pPr>
        <w:textAlignment w:val="center"/>
      </w:pPr>
    </w:p>
    <w:p w14:paraId="1DD6C24B" w14:textId="69A02A49" w:rsidR="00B43C54" w:rsidRDefault="00F53F3F" w:rsidP="00F53F3F">
      <w:pPr>
        <w:textAlignment w:val="center"/>
      </w:pPr>
      <w:r>
        <w:t>The Word, PowerPoint and Excel templates of Tampere Universities comply with the accessibility requirements. When you draw up charts and figures, make sure the colours you use are accessible.</w:t>
      </w:r>
    </w:p>
    <w:p w14:paraId="18E73636" w14:textId="7917729B" w:rsidR="00B43C54" w:rsidRDefault="00B43C54" w:rsidP="00F53F3F">
      <w:pPr>
        <w:textAlignment w:val="center"/>
      </w:pPr>
    </w:p>
    <w:p w14:paraId="13949EF8" w14:textId="4DEF3FBB" w:rsidR="00B43C54" w:rsidRDefault="00A075DC" w:rsidP="00F53F3F">
      <w:pPr>
        <w:textAlignment w:val="center"/>
      </w:pPr>
      <w:hyperlink r:id="rId17" w:history="1">
        <w:r w:rsidR="009F3E92">
          <w:rPr>
            <w:rStyle w:val="Hyperlink"/>
          </w:rPr>
          <w:t>Read more about accessible colours</w:t>
        </w:r>
      </w:hyperlink>
    </w:p>
    <w:p w14:paraId="02345950" w14:textId="77777777" w:rsidR="00B43C54" w:rsidRDefault="00B43C54" w:rsidP="00500927">
      <w:pPr>
        <w:textAlignment w:val="center"/>
      </w:pPr>
    </w:p>
    <w:p w14:paraId="50A5249B" w14:textId="77777777" w:rsidR="00500927" w:rsidRDefault="00500927" w:rsidP="00500927">
      <w:pPr>
        <w:textAlignment w:val="center"/>
      </w:pPr>
    </w:p>
    <w:p w14:paraId="6A7A38A1" w14:textId="5A8EB7FA" w:rsidR="00500927" w:rsidRDefault="00500927" w:rsidP="00E323FA">
      <w:pPr>
        <w:pStyle w:val="Heading2"/>
      </w:pPr>
      <w:r>
        <w:t>Support for accessibility</w:t>
      </w:r>
    </w:p>
    <w:p w14:paraId="3034C810" w14:textId="6BF6D0CC" w:rsidR="00E323FA" w:rsidRDefault="00E323FA" w:rsidP="00E323FA"/>
    <w:p w14:paraId="76B51EF0" w14:textId="65872979" w:rsidR="00E4283D" w:rsidRPr="00525DE4" w:rsidRDefault="00525DE4" w:rsidP="00E323FA">
      <w:pPr>
        <w:rPr>
          <w:rStyle w:val="Hyperlink"/>
        </w:rPr>
      </w:pPr>
      <w:r>
        <w:fldChar w:fldCharType="begin"/>
      </w:r>
      <w:r>
        <w:instrText xml:space="preserve"> HYPERLINK "https://intra.tuni.fi/en/handbook/2685/2744/8980" </w:instrText>
      </w:r>
      <w:r>
        <w:fldChar w:fldCharType="separate"/>
      </w:r>
      <w:r w:rsidR="009F3E92" w:rsidRPr="00525DE4">
        <w:rPr>
          <w:rStyle w:val="Hyperlink"/>
        </w:rPr>
        <w:t>Instruction</w:t>
      </w:r>
      <w:r w:rsidRPr="00525DE4">
        <w:rPr>
          <w:rStyle w:val="Hyperlink"/>
        </w:rPr>
        <w:t>s</w:t>
      </w:r>
      <w:r w:rsidR="009F3E92" w:rsidRPr="00525DE4">
        <w:rPr>
          <w:rStyle w:val="Hyperlink"/>
        </w:rPr>
        <w:t xml:space="preserve"> for creating accessible materials </w:t>
      </w:r>
      <w:r>
        <w:rPr>
          <w:rStyle w:val="Hyperlink"/>
        </w:rPr>
        <w:t xml:space="preserve">are available </w:t>
      </w:r>
      <w:r w:rsidR="009F3E92" w:rsidRPr="00525DE4">
        <w:rPr>
          <w:rStyle w:val="Hyperlink"/>
        </w:rPr>
        <w:t>on the intranet</w:t>
      </w:r>
      <w:r>
        <w:rPr>
          <w:rStyle w:val="Hyperlink"/>
        </w:rPr>
        <w:t>.</w:t>
      </w:r>
    </w:p>
    <w:p w14:paraId="0F9DABEC" w14:textId="2EEBBD9A" w:rsidR="00E4283D" w:rsidRDefault="00525DE4" w:rsidP="00E323FA">
      <w:r>
        <w:fldChar w:fldCharType="end"/>
      </w:r>
    </w:p>
    <w:p w14:paraId="6DDB6F06" w14:textId="4DC76DA3" w:rsidR="005650DF" w:rsidRDefault="00C525AE" w:rsidP="008269F3">
      <w:pPr>
        <w:textAlignment w:val="center"/>
      </w:pPr>
      <w:r>
        <w:t xml:space="preserve">You can discuss accessibility and ask questions via Teams on the </w:t>
      </w:r>
      <w:r w:rsidR="00525DE4">
        <w:t xml:space="preserve">Saavutettavuus (Accessibility) </w:t>
      </w:r>
      <w:r>
        <w:t xml:space="preserve">channel of </w:t>
      </w:r>
      <w:r w:rsidR="00407D77">
        <w:t xml:space="preserve">the </w:t>
      </w:r>
      <w:r w:rsidR="00525DE4">
        <w:t xml:space="preserve">Verkkosivut ja intra (Websites and the intranet) </w:t>
      </w:r>
      <w:r>
        <w:t xml:space="preserve">group. </w:t>
      </w:r>
      <w:hyperlink r:id="rId18" w:anchor="/discover" w:history="1">
        <w:r>
          <w:rPr>
            <w:rStyle w:val="Hyperlink"/>
          </w:rPr>
          <w:t>Join the group</w:t>
        </w:r>
      </w:hyperlink>
      <w:r>
        <w:t xml:space="preserve"> with the code a wxhhrbq</w:t>
      </w:r>
      <w:r w:rsidR="00407D77">
        <w:t>.</w:t>
      </w:r>
    </w:p>
    <w:p w14:paraId="67511331" w14:textId="5417DC27" w:rsidR="00C525AE" w:rsidRDefault="00C525AE" w:rsidP="3151318C">
      <w:pPr>
        <w:textAlignment w:val="center"/>
      </w:pPr>
    </w:p>
    <w:p w14:paraId="163F20A9" w14:textId="77777777" w:rsidR="00EC20F7" w:rsidRPr="006B4702" w:rsidRDefault="00A075DC" w:rsidP="006B4702"/>
    <w:sectPr w:rsidR="00EC20F7" w:rsidRPr="006B470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EFF45" w14:textId="77777777" w:rsidR="00A075DC" w:rsidRDefault="00A075DC" w:rsidP="006B4702">
      <w:r>
        <w:separator/>
      </w:r>
    </w:p>
  </w:endnote>
  <w:endnote w:type="continuationSeparator" w:id="0">
    <w:p w14:paraId="4107156A" w14:textId="77777777" w:rsidR="00A075DC" w:rsidRDefault="00A075DC" w:rsidP="006B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529B" w14:textId="77777777" w:rsidR="00525A29" w:rsidRDefault="00525A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9B90" w14:textId="77777777" w:rsidR="00525A29" w:rsidRDefault="00525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84DFA" w14:textId="77777777" w:rsidR="00525A29" w:rsidRDefault="0052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34251" w14:textId="77777777" w:rsidR="00A075DC" w:rsidRDefault="00A075DC" w:rsidP="006B4702">
      <w:r>
        <w:separator/>
      </w:r>
    </w:p>
  </w:footnote>
  <w:footnote w:type="continuationSeparator" w:id="0">
    <w:p w14:paraId="258FDC6A" w14:textId="77777777" w:rsidR="00A075DC" w:rsidRDefault="00A075DC" w:rsidP="006B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FB61A" w14:textId="77777777" w:rsidR="00525A29" w:rsidRDefault="00525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AAEF" w14:textId="5F037A84" w:rsidR="00525A29" w:rsidRDefault="00525A29">
    <w:pPr>
      <w:pStyle w:val="Header"/>
    </w:pPr>
    <w:r>
      <w:tab/>
    </w:r>
    <w:r>
      <w:tab/>
      <w:t>17.2.2021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7A54" w14:textId="77777777" w:rsidR="00525A29" w:rsidRDefault="00525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54481"/>
    <w:multiLevelType w:val="hybridMultilevel"/>
    <w:tmpl w:val="B2E4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51F51"/>
    <w:multiLevelType w:val="multilevel"/>
    <w:tmpl w:val="4934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B312EC"/>
    <w:multiLevelType w:val="hybridMultilevel"/>
    <w:tmpl w:val="3FB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B3BE6"/>
    <w:multiLevelType w:val="hybridMultilevel"/>
    <w:tmpl w:val="6A56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829C9"/>
    <w:multiLevelType w:val="hybridMultilevel"/>
    <w:tmpl w:val="9EA0DC78"/>
    <w:lvl w:ilvl="0" w:tplc="D9342FB8">
      <w:start w:val="1"/>
      <w:numFmt w:val="bullet"/>
      <w:lvlText w:val=""/>
      <w:lvlJc w:val="left"/>
      <w:pPr>
        <w:tabs>
          <w:tab w:val="num" w:pos="720"/>
        </w:tabs>
        <w:ind w:left="720" w:hanging="360"/>
      </w:pPr>
      <w:rPr>
        <w:rFonts w:ascii="Symbol" w:hAnsi="Symbol" w:hint="default"/>
        <w:sz w:val="20"/>
      </w:rPr>
    </w:lvl>
    <w:lvl w:ilvl="1" w:tplc="1602A73E">
      <w:start w:val="1"/>
      <w:numFmt w:val="bullet"/>
      <w:lvlText w:val="o"/>
      <w:lvlJc w:val="left"/>
      <w:pPr>
        <w:tabs>
          <w:tab w:val="num" w:pos="1440"/>
        </w:tabs>
        <w:ind w:left="1440" w:hanging="360"/>
      </w:pPr>
      <w:rPr>
        <w:rFonts w:ascii="Courier New" w:hAnsi="Courier New" w:cs="Times New Roman" w:hint="default"/>
        <w:sz w:val="20"/>
      </w:rPr>
    </w:lvl>
    <w:lvl w:ilvl="2" w:tplc="70C81578">
      <w:start w:val="1"/>
      <w:numFmt w:val="bullet"/>
      <w:lvlText w:val=""/>
      <w:lvlJc w:val="left"/>
      <w:pPr>
        <w:tabs>
          <w:tab w:val="num" w:pos="2160"/>
        </w:tabs>
        <w:ind w:left="2160" w:hanging="360"/>
      </w:pPr>
      <w:rPr>
        <w:rFonts w:ascii="Symbol" w:hAnsi="Symbol" w:hint="default"/>
        <w:sz w:val="20"/>
      </w:rPr>
    </w:lvl>
    <w:lvl w:ilvl="3" w:tplc="EF32D040">
      <w:start w:val="1"/>
      <w:numFmt w:val="bullet"/>
      <w:lvlText w:val=""/>
      <w:lvlJc w:val="left"/>
      <w:pPr>
        <w:tabs>
          <w:tab w:val="num" w:pos="2880"/>
        </w:tabs>
        <w:ind w:left="2880" w:hanging="360"/>
      </w:pPr>
      <w:rPr>
        <w:rFonts w:ascii="Symbol" w:hAnsi="Symbol" w:hint="default"/>
        <w:sz w:val="20"/>
      </w:rPr>
    </w:lvl>
    <w:lvl w:ilvl="4" w:tplc="E6ACE2D6">
      <w:start w:val="1"/>
      <w:numFmt w:val="bullet"/>
      <w:lvlText w:val=""/>
      <w:lvlJc w:val="left"/>
      <w:pPr>
        <w:tabs>
          <w:tab w:val="num" w:pos="3600"/>
        </w:tabs>
        <w:ind w:left="3600" w:hanging="360"/>
      </w:pPr>
      <w:rPr>
        <w:rFonts w:ascii="Symbol" w:hAnsi="Symbol" w:hint="default"/>
        <w:sz w:val="20"/>
      </w:rPr>
    </w:lvl>
    <w:lvl w:ilvl="5" w:tplc="EC88B55A">
      <w:start w:val="1"/>
      <w:numFmt w:val="bullet"/>
      <w:lvlText w:val=""/>
      <w:lvlJc w:val="left"/>
      <w:pPr>
        <w:tabs>
          <w:tab w:val="num" w:pos="4320"/>
        </w:tabs>
        <w:ind w:left="4320" w:hanging="360"/>
      </w:pPr>
      <w:rPr>
        <w:rFonts w:ascii="Symbol" w:hAnsi="Symbol" w:hint="default"/>
        <w:sz w:val="20"/>
      </w:rPr>
    </w:lvl>
    <w:lvl w:ilvl="6" w:tplc="C3D2F470">
      <w:start w:val="1"/>
      <w:numFmt w:val="bullet"/>
      <w:lvlText w:val=""/>
      <w:lvlJc w:val="left"/>
      <w:pPr>
        <w:tabs>
          <w:tab w:val="num" w:pos="5040"/>
        </w:tabs>
        <w:ind w:left="5040" w:hanging="360"/>
      </w:pPr>
      <w:rPr>
        <w:rFonts w:ascii="Symbol" w:hAnsi="Symbol" w:hint="default"/>
        <w:sz w:val="20"/>
      </w:rPr>
    </w:lvl>
    <w:lvl w:ilvl="7" w:tplc="0248D0AC">
      <w:start w:val="1"/>
      <w:numFmt w:val="bullet"/>
      <w:lvlText w:val=""/>
      <w:lvlJc w:val="left"/>
      <w:pPr>
        <w:tabs>
          <w:tab w:val="num" w:pos="5760"/>
        </w:tabs>
        <w:ind w:left="5760" w:hanging="360"/>
      </w:pPr>
      <w:rPr>
        <w:rFonts w:ascii="Symbol" w:hAnsi="Symbol" w:hint="default"/>
        <w:sz w:val="20"/>
      </w:rPr>
    </w:lvl>
    <w:lvl w:ilvl="8" w:tplc="010CA19E">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2"/>
    <w:rsid w:val="000B645A"/>
    <w:rsid w:val="00171154"/>
    <w:rsid w:val="00205231"/>
    <w:rsid w:val="00246670"/>
    <w:rsid w:val="00264D49"/>
    <w:rsid w:val="00286E39"/>
    <w:rsid w:val="002D6472"/>
    <w:rsid w:val="002F1F9E"/>
    <w:rsid w:val="00306399"/>
    <w:rsid w:val="00311081"/>
    <w:rsid w:val="00334524"/>
    <w:rsid w:val="00351595"/>
    <w:rsid w:val="00407D77"/>
    <w:rsid w:val="00500927"/>
    <w:rsid w:val="0050211B"/>
    <w:rsid w:val="005079ED"/>
    <w:rsid w:val="00514843"/>
    <w:rsid w:val="00525A29"/>
    <w:rsid w:val="00525DE4"/>
    <w:rsid w:val="005650DF"/>
    <w:rsid w:val="00566896"/>
    <w:rsid w:val="005717F3"/>
    <w:rsid w:val="005A332E"/>
    <w:rsid w:val="005A5C8D"/>
    <w:rsid w:val="005B643F"/>
    <w:rsid w:val="006B4702"/>
    <w:rsid w:val="006D53C2"/>
    <w:rsid w:val="006E4140"/>
    <w:rsid w:val="0071520D"/>
    <w:rsid w:val="00740E12"/>
    <w:rsid w:val="00762A09"/>
    <w:rsid w:val="007670E4"/>
    <w:rsid w:val="007A4E35"/>
    <w:rsid w:val="007D5885"/>
    <w:rsid w:val="007E594F"/>
    <w:rsid w:val="008269F3"/>
    <w:rsid w:val="00872D0D"/>
    <w:rsid w:val="00885679"/>
    <w:rsid w:val="008A4A5B"/>
    <w:rsid w:val="008F7EB9"/>
    <w:rsid w:val="009962A7"/>
    <w:rsid w:val="009C22EB"/>
    <w:rsid w:val="009F3E92"/>
    <w:rsid w:val="00A075DC"/>
    <w:rsid w:val="00AD3472"/>
    <w:rsid w:val="00AD74D1"/>
    <w:rsid w:val="00B43C54"/>
    <w:rsid w:val="00B62F0E"/>
    <w:rsid w:val="00BA0AA6"/>
    <w:rsid w:val="00BA7475"/>
    <w:rsid w:val="00BC7C93"/>
    <w:rsid w:val="00BE11B8"/>
    <w:rsid w:val="00BE121F"/>
    <w:rsid w:val="00C02CAF"/>
    <w:rsid w:val="00C235B3"/>
    <w:rsid w:val="00C525AE"/>
    <w:rsid w:val="00C94A53"/>
    <w:rsid w:val="00CE4ABE"/>
    <w:rsid w:val="00CF7D3E"/>
    <w:rsid w:val="00D16E37"/>
    <w:rsid w:val="00D841F5"/>
    <w:rsid w:val="00DF0014"/>
    <w:rsid w:val="00E01A8C"/>
    <w:rsid w:val="00E13BD0"/>
    <w:rsid w:val="00E323FA"/>
    <w:rsid w:val="00E32561"/>
    <w:rsid w:val="00E40F83"/>
    <w:rsid w:val="00E4283D"/>
    <w:rsid w:val="00E75B90"/>
    <w:rsid w:val="00EB4917"/>
    <w:rsid w:val="00EC5BEB"/>
    <w:rsid w:val="00EF2665"/>
    <w:rsid w:val="00F23B18"/>
    <w:rsid w:val="00F43A25"/>
    <w:rsid w:val="00F53F3F"/>
    <w:rsid w:val="00FB0094"/>
    <w:rsid w:val="00FD65D8"/>
    <w:rsid w:val="315131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B07B"/>
  <w15:chartTrackingRefBased/>
  <w15:docId w15:val="{DE2C305E-80FF-4EF8-B9CF-5BC1A577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702"/>
    <w:pPr>
      <w:spacing w:after="0" w:line="240" w:lineRule="auto"/>
    </w:pPr>
    <w:rPr>
      <w:rFonts w:ascii="Calibri" w:hAnsi="Calibri" w:cs="Calibri"/>
    </w:rPr>
  </w:style>
  <w:style w:type="paragraph" w:styleId="Heading1">
    <w:name w:val="heading 1"/>
    <w:basedOn w:val="Normal"/>
    <w:next w:val="Normal"/>
    <w:link w:val="Heading1Char"/>
    <w:uiPriority w:val="9"/>
    <w:qFormat/>
    <w:rsid w:val="006B47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1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332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702"/>
    <w:rPr>
      <w:color w:val="0563C1"/>
      <w:u w:val="single"/>
    </w:rPr>
  </w:style>
  <w:style w:type="paragraph" w:styleId="NormalWeb">
    <w:name w:val="Normal (Web)"/>
    <w:basedOn w:val="Normal"/>
    <w:uiPriority w:val="99"/>
    <w:unhideWhenUsed/>
    <w:rsid w:val="006B4702"/>
    <w:pPr>
      <w:spacing w:before="100" w:beforeAutospacing="1" w:after="100" w:afterAutospacing="1"/>
    </w:pPr>
    <w:rPr>
      <w:lang w:eastAsia="fi-FI"/>
    </w:rPr>
  </w:style>
  <w:style w:type="paragraph" w:styleId="Header">
    <w:name w:val="header"/>
    <w:basedOn w:val="Normal"/>
    <w:link w:val="HeaderChar"/>
    <w:uiPriority w:val="99"/>
    <w:unhideWhenUsed/>
    <w:rsid w:val="006B4702"/>
    <w:pPr>
      <w:tabs>
        <w:tab w:val="center" w:pos="4513"/>
        <w:tab w:val="right" w:pos="9026"/>
      </w:tabs>
    </w:pPr>
  </w:style>
  <w:style w:type="character" w:customStyle="1" w:styleId="HeaderChar">
    <w:name w:val="Header Char"/>
    <w:basedOn w:val="DefaultParagraphFont"/>
    <w:link w:val="Header"/>
    <w:uiPriority w:val="99"/>
    <w:rsid w:val="006B4702"/>
    <w:rPr>
      <w:rFonts w:ascii="Calibri" w:hAnsi="Calibri" w:cs="Calibri"/>
    </w:rPr>
  </w:style>
  <w:style w:type="paragraph" w:styleId="Footer">
    <w:name w:val="footer"/>
    <w:basedOn w:val="Normal"/>
    <w:link w:val="FooterChar"/>
    <w:uiPriority w:val="99"/>
    <w:unhideWhenUsed/>
    <w:rsid w:val="006B4702"/>
    <w:pPr>
      <w:tabs>
        <w:tab w:val="center" w:pos="4513"/>
        <w:tab w:val="right" w:pos="9026"/>
      </w:tabs>
    </w:pPr>
  </w:style>
  <w:style w:type="character" w:customStyle="1" w:styleId="FooterChar">
    <w:name w:val="Footer Char"/>
    <w:basedOn w:val="DefaultParagraphFont"/>
    <w:link w:val="Footer"/>
    <w:uiPriority w:val="99"/>
    <w:rsid w:val="006B4702"/>
    <w:rPr>
      <w:rFonts w:ascii="Calibri" w:hAnsi="Calibri" w:cs="Calibri"/>
    </w:rPr>
  </w:style>
  <w:style w:type="character" w:customStyle="1" w:styleId="Heading1Char">
    <w:name w:val="Heading 1 Char"/>
    <w:basedOn w:val="DefaultParagraphFont"/>
    <w:link w:val="Heading1"/>
    <w:uiPriority w:val="9"/>
    <w:rsid w:val="006B47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06399"/>
    <w:pPr>
      <w:ind w:left="720"/>
      <w:contextualSpacing/>
    </w:pPr>
  </w:style>
  <w:style w:type="character" w:styleId="UnresolvedMention">
    <w:name w:val="Unresolved Mention"/>
    <w:basedOn w:val="DefaultParagraphFont"/>
    <w:uiPriority w:val="99"/>
    <w:semiHidden/>
    <w:unhideWhenUsed/>
    <w:rsid w:val="005650DF"/>
    <w:rPr>
      <w:color w:val="605E5C"/>
      <w:shd w:val="clear" w:color="auto" w:fill="E1DFDD"/>
    </w:rPr>
  </w:style>
  <w:style w:type="character" w:customStyle="1" w:styleId="Heading2Char">
    <w:name w:val="Heading 2 Char"/>
    <w:basedOn w:val="DefaultParagraphFont"/>
    <w:link w:val="Heading2"/>
    <w:uiPriority w:val="9"/>
    <w:rsid w:val="00BE11B8"/>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205231"/>
    <w:rPr>
      <w:b/>
      <w:bCs/>
    </w:rPr>
  </w:style>
  <w:style w:type="character" w:customStyle="1" w:styleId="Heading3Char">
    <w:name w:val="Heading 3 Char"/>
    <w:basedOn w:val="DefaultParagraphFont"/>
    <w:link w:val="Heading3"/>
    <w:uiPriority w:val="9"/>
    <w:rsid w:val="005A332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525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380">
      <w:bodyDiv w:val="1"/>
      <w:marLeft w:val="0"/>
      <w:marRight w:val="0"/>
      <w:marTop w:val="0"/>
      <w:marBottom w:val="0"/>
      <w:divBdr>
        <w:top w:val="none" w:sz="0" w:space="0" w:color="auto"/>
        <w:left w:val="none" w:sz="0" w:space="0" w:color="auto"/>
        <w:bottom w:val="none" w:sz="0" w:space="0" w:color="auto"/>
        <w:right w:val="none" w:sz="0" w:space="0" w:color="auto"/>
      </w:divBdr>
    </w:div>
    <w:div w:id="52599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tuni.fi/en/handbook/2685/2744/8980?page=8494" TargetMode="External"/><Relationship Id="rId18" Type="http://schemas.openxmlformats.org/officeDocument/2006/relationships/hyperlink" Target="https://teams.microsoft.com/_"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intra.tuni.fi/en/handbook?page=10678" TargetMode="External"/><Relationship Id="rId17" Type="http://schemas.openxmlformats.org/officeDocument/2006/relationships/hyperlink" Target="https://intra.tuni.fi/en/handbook?page=140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tuni.fi/en/handbook/2685/2744/8980?page=1403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tuni.fi/en/handbook/2685/2744/8980?page=19503"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pave-pdf.org/index.html" TargetMode="External"/><Relationship Id="rId23" Type="http://schemas.openxmlformats.org/officeDocument/2006/relationships/header" Target="header3.xml"/><Relationship Id="rId10" Type="http://schemas.openxmlformats.org/officeDocument/2006/relationships/hyperlink" Target="https://www.finlex.fi/en/laki/kaannokset/2019/en20190306"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oppiva.fi/koulutukset/saavutettavat-asiakirjat-verkoss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2A09C8C618E784BAE989FB71B04125B" ma:contentTypeVersion="12" ma:contentTypeDescription="Luo uusi asiakirja." ma:contentTypeScope="" ma:versionID="e749b95778428c69fb7ba69b58817aae">
  <xsd:schema xmlns:xsd="http://www.w3.org/2001/XMLSchema" xmlns:xs="http://www.w3.org/2001/XMLSchema" xmlns:p="http://schemas.microsoft.com/office/2006/metadata/properties" xmlns:ns2="13017dc4-cc46-4378-835b-199712df6938" xmlns:ns3="7d073884-21dd-4d67-9b0d-2bf7bf2289bf" targetNamespace="http://schemas.microsoft.com/office/2006/metadata/properties" ma:root="true" ma:fieldsID="c2a65a3922bbda4d8f232559d0877177" ns2:_="" ns3:_="">
    <xsd:import namespace="13017dc4-cc46-4378-835b-199712df6938"/>
    <xsd:import namespace="7d073884-21dd-4d67-9b0d-2bf7bf2289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17dc4-cc46-4378-835b-199712df6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73884-21dd-4d67-9b0d-2bf7bf2289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9505B-B83A-48CC-8D7B-47374134B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0136D-D16A-425C-A1D4-BCB0F3F8A054}">
  <ds:schemaRefs>
    <ds:schemaRef ds:uri="http://schemas.microsoft.com/sharepoint/v3/contenttype/forms"/>
  </ds:schemaRefs>
</ds:datastoreItem>
</file>

<file path=customXml/itemProps3.xml><?xml version="1.0" encoding="utf-8"?>
<ds:datastoreItem xmlns:ds="http://schemas.openxmlformats.org/officeDocument/2006/customXml" ds:itemID="{F47F8241-6B1E-4B0B-9B18-750802769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17dc4-cc46-4378-835b-199712df6938"/>
    <ds:schemaRef ds:uri="7d073884-21dd-4d67-9b0d-2bf7bf22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4304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Eila Pajarre (TAU)</dc:creator>
  <cp:keywords/>
  <dc:description/>
  <cp:lastModifiedBy>Eila Pajarre (TAU)</cp:lastModifiedBy>
  <cp:revision>2</cp:revision>
  <dcterms:created xsi:type="dcterms:W3CDTF">2021-03-30T09:40:00Z</dcterms:created>
  <dcterms:modified xsi:type="dcterms:W3CDTF">2021-03-30T09:40:00Z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0x01010002A09C8C618E784BAE989FB71B04125B</vt:lpwstr>
  </property>
</Properties>
</file>