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E9EFF" w14:textId="77777777" w:rsidR="00D46CFE" w:rsidRPr="00D46CFE" w:rsidRDefault="00D46CFE" w:rsidP="00D46CFE">
      <w:pPr>
        <w:spacing w:after="0"/>
        <w:jc w:val="center"/>
        <w:rPr>
          <w:rFonts w:cstheme="minorHAnsi"/>
          <w:b/>
          <w:szCs w:val="24"/>
        </w:rPr>
      </w:pPr>
      <w:r w:rsidRPr="00D46CFE">
        <w:rPr>
          <w:rFonts w:cstheme="minorHAnsi"/>
          <w:b/>
          <w:szCs w:val="24"/>
        </w:rPr>
        <w:t>JOINT CONTROLLER AGREEMENT</w:t>
      </w:r>
    </w:p>
    <w:p w14:paraId="57A65D26" w14:textId="77777777" w:rsidR="00D46CFE" w:rsidRPr="00D46CFE" w:rsidRDefault="00D46CFE" w:rsidP="00D46CFE">
      <w:pPr>
        <w:spacing w:after="0"/>
        <w:jc w:val="center"/>
        <w:rPr>
          <w:rFonts w:cstheme="minorHAnsi"/>
          <w:b/>
          <w:szCs w:val="24"/>
        </w:rPr>
      </w:pPr>
      <w:r w:rsidRPr="00D46CFE">
        <w:rPr>
          <w:rFonts w:cstheme="minorHAnsi"/>
          <w:b/>
          <w:szCs w:val="24"/>
        </w:rPr>
        <w:t>FOR</w:t>
      </w:r>
    </w:p>
    <w:p w14:paraId="245063B5" w14:textId="77777777" w:rsidR="00D46CFE" w:rsidRPr="00D46CFE" w:rsidRDefault="00D46CFE" w:rsidP="00D46CFE">
      <w:pPr>
        <w:spacing w:after="0"/>
        <w:jc w:val="center"/>
        <w:rPr>
          <w:rFonts w:cstheme="minorHAnsi"/>
          <w:b/>
          <w:szCs w:val="24"/>
        </w:rPr>
      </w:pPr>
      <w:r w:rsidRPr="00D46CFE">
        <w:rPr>
          <w:rFonts w:cstheme="minorHAnsi"/>
          <w:b/>
          <w:szCs w:val="24"/>
          <w:highlight w:val="yellow"/>
        </w:rPr>
        <w:t>[NAME/IDENTIFICATION]</w:t>
      </w:r>
    </w:p>
    <w:p w14:paraId="3B0DD59F" w14:textId="77777777" w:rsidR="00D46CFE" w:rsidRPr="00FD03DE" w:rsidRDefault="00D46CFE" w:rsidP="00D46CFE">
      <w:pPr>
        <w:spacing w:after="0"/>
        <w:jc w:val="center"/>
        <w:rPr>
          <w:rFonts w:ascii="Arial Narrow" w:hAnsi="Arial Narrow" w:cs="Arial"/>
          <w:b/>
          <w:szCs w:val="24"/>
          <w:lang w:val="fi-FI"/>
        </w:rPr>
      </w:pPr>
      <w:r>
        <w:rPr>
          <w:rFonts w:ascii="Arial Narrow" w:hAnsi="Arial Narrow" w:cs="Arial"/>
          <w:b/>
          <w:szCs w:val="24"/>
          <w:lang w:val="fi-FI"/>
        </w:rPr>
        <w:t>________________________________________</w:t>
      </w:r>
    </w:p>
    <w:p w14:paraId="1CC8F773" w14:textId="77777777" w:rsidR="00D46CFE" w:rsidRPr="00FD03DE" w:rsidRDefault="00D46CFE" w:rsidP="00D46CFE">
      <w:pPr>
        <w:pStyle w:val="Leipteksti"/>
        <w:rPr>
          <w:rFonts w:ascii="Arial Narrow" w:hAnsi="Arial Narrow" w:cs="Arial"/>
          <w:kern w:val="22"/>
          <w:szCs w:val="22"/>
          <w:lang w:val="fi-FI"/>
        </w:rPr>
      </w:pPr>
    </w:p>
    <w:p w14:paraId="64C9C394" w14:textId="77777777" w:rsidR="00D46CFE" w:rsidRPr="00FD03DE" w:rsidRDefault="00D46CFE" w:rsidP="00D46CFE">
      <w:pPr>
        <w:pStyle w:val="Leipteksti"/>
        <w:rPr>
          <w:rFonts w:ascii="Arial Narrow" w:hAnsi="Arial Narrow" w:cs="Arial"/>
          <w:kern w:val="22"/>
          <w:szCs w:val="22"/>
          <w:lang w:val="fi-FI"/>
        </w:rPr>
      </w:pPr>
    </w:p>
    <w:p w14:paraId="2B60E593" w14:textId="77777777" w:rsidR="00D46CFE" w:rsidRPr="00FD03DE" w:rsidRDefault="00D46CFE" w:rsidP="00D46CFE">
      <w:pPr>
        <w:pStyle w:val="Otsikko1"/>
        <w:rPr>
          <w:lang w:val="fi-FI"/>
        </w:rPr>
      </w:pPr>
      <w:r>
        <w:rPr>
          <w:lang w:val="fi-FI"/>
        </w:rPr>
        <w:t>PARTIES</w:t>
      </w:r>
    </w:p>
    <w:p w14:paraId="3F5405F4" w14:textId="77777777" w:rsidR="00D46CFE" w:rsidRPr="00FD03DE" w:rsidRDefault="00D46CFE" w:rsidP="00D46CFE">
      <w:pPr>
        <w:pStyle w:val="Leipteksti"/>
        <w:rPr>
          <w:rFonts w:ascii="Arial Narrow" w:hAnsi="Arial Narrow" w:cs="Arial"/>
          <w:kern w:val="22"/>
          <w:szCs w:val="22"/>
          <w:lang w:val="fi-FI"/>
        </w:rPr>
      </w:pPr>
    </w:p>
    <w:p w14:paraId="4D74CF7C" w14:textId="255C96D7" w:rsidR="00D46CFE" w:rsidRPr="00D46CFE" w:rsidRDefault="00D46CFE" w:rsidP="00D46CFE">
      <w:pPr>
        <w:rPr>
          <w:lang w:val="en-US"/>
        </w:rPr>
      </w:pPr>
      <w:r w:rsidRPr="00863E37">
        <w:rPr>
          <w:lang w:val="en-US"/>
        </w:rPr>
        <w:t>This</w:t>
      </w:r>
      <w:r>
        <w:rPr>
          <w:lang w:val="en-US"/>
        </w:rPr>
        <w:t xml:space="preserve"> joint controller</w:t>
      </w:r>
      <w:r w:rsidRPr="00863E37">
        <w:rPr>
          <w:lang w:val="en-US"/>
        </w:rPr>
        <w:t xml:space="preserve"> </w:t>
      </w:r>
      <w:r>
        <w:rPr>
          <w:lang w:val="en-US"/>
        </w:rPr>
        <w:t>a</w:t>
      </w:r>
      <w:r w:rsidRPr="00863E37">
        <w:rPr>
          <w:lang w:val="en-US"/>
        </w:rPr>
        <w:t>greement (</w:t>
      </w:r>
      <w:r>
        <w:rPr>
          <w:lang w:val="en-US"/>
        </w:rPr>
        <w:t xml:space="preserve">the </w:t>
      </w:r>
      <w:r w:rsidRPr="00863E37">
        <w:rPr>
          <w:lang w:val="en-US"/>
        </w:rPr>
        <w:t xml:space="preserve">”Agreement”) is </w:t>
      </w:r>
      <w:r>
        <w:rPr>
          <w:lang w:val="en-US"/>
        </w:rPr>
        <w:t xml:space="preserve">entered into </w:t>
      </w:r>
      <w:r w:rsidRPr="00863E37">
        <w:rPr>
          <w:lang w:val="en-US"/>
        </w:rPr>
        <w:t xml:space="preserve">by and </w:t>
      </w:r>
      <w:r>
        <w:rPr>
          <w:lang w:val="en-US"/>
        </w:rPr>
        <w:t>between the following parties:</w:t>
      </w:r>
    </w:p>
    <w:p w14:paraId="1548A58F" w14:textId="77777777" w:rsidR="00D46CFE" w:rsidRPr="001D5097" w:rsidRDefault="00D46CFE" w:rsidP="00D46CFE">
      <w:pPr>
        <w:pStyle w:val="Luettelokappale"/>
        <w:numPr>
          <w:ilvl w:val="0"/>
          <w:numId w:val="14"/>
        </w:numPr>
      </w:pPr>
      <w:r>
        <w:t xml:space="preserve">Tampere University </w:t>
      </w:r>
      <w:r w:rsidRPr="001D5097">
        <w:t>Foundation sr, operating as Tampere University (”</w:t>
      </w:r>
      <w:r>
        <w:t>TAU</w:t>
      </w:r>
      <w:r w:rsidRPr="001D5097">
        <w:t>”)</w:t>
      </w:r>
    </w:p>
    <w:p w14:paraId="7E3783BE" w14:textId="6C13860D" w:rsidR="00D46CFE" w:rsidRPr="00D46CFE" w:rsidRDefault="00D46CFE" w:rsidP="00D46CFE">
      <w:pPr>
        <w:pStyle w:val="Luettelokappale"/>
        <w:rPr>
          <w:lang w:val="fi-FI"/>
        </w:rPr>
      </w:pPr>
      <w:r w:rsidRPr="00D46CFE">
        <w:rPr>
          <w:lang w:val="fi-FI"/>
        </w:rPr>
        <w:t>Business ID 2844561-8</w:t>
      </w:r>
    </w:p>
    <w:p w14:paraId="32C616F8" w14:textId="77777777" w:rsidR="00D46CFE" w:rsidRPr="00D46CFE" w:rsidRDefault="00D46CFE" w:rsidP="00D46CFE">
      <w:pPr>
        <w:pStyle w:val="Luettelokappale"/>
        <w:numPr>
          <w:ilvl w:val="0"/>
          <w:numId w:val="14"/>
        </w:numPr>
        <w:rPr>
          <w:highlight w:val="yellow"/>
        </w:rPr>
      </w:pPr>
      <w:r w:rsidRPr="00D46CFE">
        <w:rPr>
          <w:highlight w:val="yellow"/>
        </w:rPr>
        <w:t>[Party] (“xx”)</w:t>
      </w:r>
    </w:p>
    <w:p w14:paraId="6F5C3671" w14:textId="71CE364D" w:rsidR="00D46CFE" w:rsidRPr="00A342CE" w:rsidRDefault="00D46CFE" w:rsidP="00D46CFE">
      <w:pPr>
        <w:pStyle w:val="Luettelokappale"/>
      </w:pPr>
      <w:r w:rsidRPr="00D46CFE">
        <w:rPr>
          <w:highlight w:val="yellow"/>
        </w:rPr>
        <w:t>Business ID or other identifier</w:t>
      </w:r>
    </w:p>
    <w:p w14:paraId="3FA178DF" w14:textId="77777777" w:rsidR="00D46CFE" w:rsidRPr="00A342CE" w:rsidRDefault="00D46CFE" w:rsidP="00D46CFE">
      <w:r w:rsidRPr="00A342CE">
        <w:t xml:space="preserve">hereinafter each referred to as a </w:t>
      </w:r>
      <w:r>
        <w:t>“</w:t>
      </w:r>
      <w:r w:rsidRPr="00A342CE">
        <w:t>Party</w:t>
      </w:r>
      <w:r>
        <w:t>”</w:t>
      </w:r>
      <w:r w:rsidRPr="00A342CE">
        <w:t xml:space="preserve"> and collectively </w:t>
      </w:r>
      <w:r>
        <w:t xml:space="preserve">as </w:t>
      </w:r>
      <w:r w:rsidRPr="00A342CE">
        <w:t xml:space="preserve">the </w:t>
      </w:r>
      <w:r>
        <w:t>“Parties”</w:t>
      </w:r>
      <w:r w:rsidRPr="00A342CE">
        <w:t>.</w:t>
      </w:r>
    </w:p>
    <w:p w14:paraId="3073F89C" w14:textId="0BF4850A" w:rsidR="00D46CFE" w:rsidRPr="00D46CFE" w:rsidRDefault="00D46CFE" w:rsidP="00D46CFE">
      <w:pPr>
        <w:pStyle w:val="Otsikko1"/>
        <w:rPr>
          <w:lang w:val="fi-FI"/>
        </w:rPr>
      </w:pPr>
      <w:r>
        <w:rPr>
          <w:lang w:val="fi-FI"/>
        </w:rPr>
        <w:t>SCOPE AND PURPOSE</w:t>
      </w:r>
    </w:p>
    <w:p w14:paraId="06CF3700" w14:textId="3EA08E39" w:rsidR="00D46CFE" w:rsidRPr="00C50498" w:rsidRDefault="00D46CFE" w:rsidP="00D46CFE">
      <w:pPr>
        <w:rPr>
          <w:lang w:val="en-US"/>
        </w:rPr>
      </w:pPr>
      <w:r w:rsidRPr="006B7A38">
        <w:rPr>
          <w:highlight w:val="yellow"/>
          <w:lang w:val="en-US"/>
        </w:rPr>
        <w:t>[</w:t>
      </w:r>
      <w:r>
        <w:rPr>
          <w:highlight w:val="yellow"/>
          <w:lang w:val="en-US"/>
        </w:rPr>
        <w:t>Add a brief d</w:t>
      </w:r>
      <w:r w:rsidRPr="006B7A38">
        <w:rPr>
          <w:highlight w:val="yellow"/>
          <w:lang w:val="en-US"/>
        </w:rPr>
        <w:t>escription of the</w:t>
      </w:r>
      <w:r>
        <w:rPr>
          <w:highlight w:val="yellow"/>
          <w:lang w:val="en-US"/>
        </w:rPr>
        <w:t xml:space="preserve"> nature and </w:t>
      </w:r>
      <w:r w:rsidRPr="006B7A38">
        <w:rPr>
          <w:highlight w:val="yellow"/>
          <w:lang w:val="en-US"/>
        </w:rPr>
        <w:t>scope</w:t>
      </w:r>
      <w:r>
        <w:rPr>
          <w:highlight w:val="yellow"/>
          <w:lang w:val="en-US"/>
        </w:rPr>
        <w:t xml:space="preserve"> of the planned co-</w:t>
      </w:r>
      <w:r w:rsidRPr="00573D65">
        <w:rPr>
          <w:highlight w:val="yellow"/>
          <w:lang w:val="en-US"/>
        </w:rPr>
        <w:t>operation</w:t>
      </w:r>
      <w:r>
        <w:rPr>
          <w:lang w:val="en-US"/>
        </w:rPr>
        <w:t xml:space="preserve">] </w:t>
      </w:r>
    </w:p>
    <w:p w14:paraId="30B7B7AE" w14:textId="307D0663" w:rsidR="00D46CFE" w:rsidRPr="008D7140" w:rsidRDefault="00D46CFE" w:rsidP="00D46CFE">
      <w:pPr>
        <w:rPr>
          <w:lang w:val="en-US"/>
        </w:rPr>
      </w:pPr>
      <w:r>
        <w:rPr>
          <w:lang w:val="en-US"/>
        </w:rPr>
        <w:t>For the purposes of the aforementioned co-operation, t</w:t>
      </w:r>
      <w:r w:rsidRPr="001221B0">
        <w:rPr>
          <w:lang w:val="en-US"/>
        </w:rPr>
        <w:t>he Parties determine jointly the purposes and means of processing personal data and therefore act as joint controllers (as set forth in Article 26 of the EU General Data Protection Regulation (EU 2016/679).</w:t>
      </w:r>
      <w:r>
        <w:rPr>
          <w:lang w:val="en-US"/>
        </w:rPr>
        <w:t xml:space="preserve"> W</w:t>
      </w:r>
      <w:r w:rsidRPr="001221B0">
        <w:rPr>
          <w:lang w:val="en-US"/>
        </w:rPr>
        <w:t>ith this Agreement</w:t>
      </w:r>
      <w:r>
        <w:rPr>
          <w:lang w:val="en-US"/>
        </w:rPr>
        <w:t>, t</w:t>
      </w:r>
      <w:r w:rsidRPr="001221B0">
        <w:rPr>
          <w:lang w:val="en-US"/>
        </w:rPr>
        <w:t xml:space="preserve">he Parties </w:t>
      </w:r>
      <w:r>
        <w:rPr>
          <w:lang w:val="en-US"/>
        </w:rPr>
        <w:t xml:space="preserve">wish to define </w:t>
      </w:r>
      <w:r w:rsidRPr="001221B0">
        <w:rPr>
          <w:lang w:val="en-US"/>
        </w:rPr>
        <w:t xml:space="preserve">their </w:t>
      </w:r>
      <w:r>
        <w:rPr>
          <w:lang w:val="en-US"/>
        </w:rPr>
        <w:t xml:space="preserve">roles and </w:t>
      </w:r>
      <w:r w:rsidRPr="001221B0">
        <w:rPr>
          <w:lang w:val="en-US"/>
        </w:rPr>
        <w:t>responsibilities as joint controllers</w:t>
      </w:r>
      <w:r>
        <w:rPr>
          <w:lang w:val="en-US"/>
        </w:rPr>
        <w:t>.</w:t>
      </w:r>
    </w:p>
    <w:p w14:paraId="130E601C" w14:textId="77777777" w:rsidR="00D46CFE" w:rsidRPr="00DA3A09" w:rsidRDefault="00D46CFE" w:rsidP="00D46CFE">
      <w:r>
        <w:t xml:space="preserve">In </w:t>
      </w:r>
      <w:r w:rsidRPr="005155D1">
        <w:t xml:space="preserve">the event of any inconsistencies between </w:t>
      </w:r>
      <w:r>
        <w:t xml:space="preserve">this Agreement and any other agreement </w:t>
      </w:r>
      <w:r w:rsidRPr="001F330A">
        <w:t xml:space="preserve">(“Co-operation Agreement”) </w:t>
      </w:r>
      <w:r>
        <w:t xml:space="preserve">pertaining to the co-operation described above, the </w:t>
      </w:r>
      <w:r w:rsidRPr="005155D1">
        <w:t xml:space="preserve">provisions of </w:t>
      </w:r>
      <w:r>
        <w:t xml:space="preserve">this Agreement </w:t>
      </w:r>
      <w:r w:rsidRPr="005155D1">
        <w:t>shall</w:t>
      </w:r>
      <w:r>
        <w:t xml:space="preserve"> prevail</w:t>
      </w:r>
      <w:r w:rsidRPr="005155D1">
        <w:t>.</w:t>
      </w:r>
    </w:p>
    <w:p w14:paraId="77DD365C" w14:textId="6A8CC12C" w:rsidR="00D46CFE" w:rsidRPr="00D46CFE" w:rsidRDefault="00D46CFE" w:rsidP="00D46CFE">
      <w:pPr>
        <w:pStyle w:val="Otsikko1"/>
        <w:rPr>
          <w:lang w:val="fi-FI"/>
        </w:rPr>
      </w:pPr>
      <w:r>
        <w:rPr>
          <w:lang w:val="fi-FI"/>
        </w:rPr>
        <w:t>DEFINITIONS</w:t>
      </w:r>
    </w:p>
    <w:p w14:paraId="219A2109" w14:textId="34DBA77A" w:rsidR="00D46CFE" w:rsidRPr="00D46CFE" w:rsidRDefault="00D46CFE" w:rsidP="00D46CFE">
      <w:r w:rsidRPr="007847CC">
        <w:t xml:space="preserve">The term </w:t>
      </w:r>
      <w:r w:rsidRPr="007847CC">
        <w:rPr>
          <w:i/>
        </w:rPr>
        <w:t>Data Protection Laws</w:t>
      </w:r>
      <w:r w:rsidRPr="007847CC">
        <w:t xml:space="preserve"> shall mean all laws that apply to the processing of personal data, including but not limited to the Finnish </w:t>
      </w:r>
      <w:r>
        <w:t xml:space="preserve">Data Protection </w:t>
      </w:r>
      <w:r w:rsidRPr="007847CC">
        <w:t>Act (</w:t>
      </w:r>
      <w:r>
        <w:t>1050</w:t>
      </w:r>
      <w:r w:rsidRPr="007847CC">
        <w:t>/</w:t>
      </w:r>
      <w:r>
        <w:t>2018</w:t>
      </w:r>
      <w:r w:rsidRPr="007847CC">
        <w:t xml:space="preserve">), the European Union’s General Data Protection Regulation (Regulation (EU) 2016/679 of the European Parliament and of the Council of 27 April 2016 on the protection of natural persons with regard to the processing of personal data and on the free movement of such data, and repealing Directive 95/46/EC, “GDPR”), possible amendments thereof, and any and all decisions, instructions, and </w:t>
      </w:r>
      <w:r>
        <w:t xml:space="preserve">guidelines </w:t>
      </w:r>
      <w:r w:rsidRPr="007847CC">
        <w:t xml:space="preserve">concerning the processing of personal data issued by data protection authorities or courts of law. </w:t>
      </w:r>
    </w:p>
    <w:p w14:paraId="30F21117" w14:textId="77777777" w:rsidR="00D46CFE" w:rsidRDefault="00D46CFE" w:rsidP="00D46CFE">
      <w:r w:rsidRPr="007847CC">
        <w:lastRenderedPageBreak/>
        <w:t xml:space="preserve">Unless otherwise provided in this </w:t>
      </w:r>
      <w:r>
        <w:t>Agreement</w:t>
      </w:r>
      <w:r w:rsidRPr="007847CC">
        <w:t xml:space="preserve">, the terms </w:t>
      </w:r>
      <w:r w:rsidRPr="007847CC">
        <w:rPr>
          <w:i/>
        </w:rPr>
        <w:t>personal data</w:t>
      </w:r>
      <w:r w:rsidRPr="007847CC">
        <w:t xml:space="preserve">, </w:t>
      </w:r>
      <w:r w:rsidRPr="007847CC">
        <w:rPr>
          <w:i/>
        </w:rPr>
        <w:t>personal data processing</w:t>
      </w:r>
      <w:r w:rsidRPr="007847CC">
        <w:t xml:space="preserve">, </w:t>
      </w:r>
      <w:r w:rsidRPr="007847CC">
        <w:rPr>
          <w:i/>
        </w:rPr>
        <w:t>data processor</w:t>
      </w:r>
      <w:r w:rsidRPr="007847CC">
        <w:t xml:space="preserve">, </w:t>
      </w:r>
      <w:r w:rsidRPr="007847CC">
        <w:rPr>
          <w:i/>
        </w:rPr>
        <w:t>data controller</w:t>
      </w:r>
      <w:r w:rsidRPr="007847CC">
        <w:t xml:space="preserve">, </w:t>
      </w:r>
      <w:r w:rsidRPr="007847CC">
        <w:rPr>
          <w:i/>
        </w:rPr>
        <w:t>data subject</w:t>
      </w:r>
      <w:r w:rsidRPr="007847CC">
        <w:t xml:space="preserve">, </w:t>
      </w:r>
      <w:r w:rsidRPr="007847CC">
        <w:rPr>
          <w:i/>
        </w:rPr>
        <w:t>third party</w:t>
      </w:r>
      <w:r w:rsidRPr="007847CC">
        <w:t xml:space="preserve">, </w:t>
      </w:r>
      <w:r w:rsidRPr="007847CC">
        <w:rPr>
          <w:i/>
        </w:rPr>
        <w:t>data register</w:t>
      </w:r>
      <w:r w:rsidRPr="007847CC">
        <w:t xml:space="preserve">, </w:t>
      </w:r>
      <w:r w:rsidRPr="007847CC">
        <w:rPr>
          <w:i/>
        </w:rPr>
        <w:t>data protection authority</w:t>
      </w:r>
      <w:r w:rsidRPr="007847CC">
        <w:t xml:space="preserve"> and </w:t>
      </w:r>
      <w:r w:rsidRPr="007847CC">
        <w:rPr>
          <w:i/>
        </w:rPr>
        <w:t>personal data breach</w:t>
      </w:r>
      <w:r w:rsidRPr="007847CC">
        <w:t xml:space="preserve"> shall be defined as in the</w:t>
      </w:r>
      <w:r>
        <w:t xml:space="preserve"> GDPR</w:t>
      </w:r>
      <w:r w:rsidRPr="007847CC">
        <w:t>.</w:t>
      </w:r>
    </w:p>
    <w:p w14:paraId="2C85C020" w14:textId="77777777" w:rsidR="00D46CFE" w:rsidRPr="00FD03DE" w:rsidRDefault="00D46CFE" w:rsidP="00D46CFE">
      <w:pPr>
        <w:pStyle w:val="Otsikko1"/>
        <w:rPr>
          <w:lang w:val="fi-FI"/>
        </w:rPr>
      </w:pPr>
      <w:r>
        <w:rPr>
          <w:lang w:val="fi-FI"/>
        </w:rPr>
        <w:t>SCOPE OF PROCESSING ACTIVITIES</w:t>
      </w:r>
    </w:p>
    <w:p w14:paraId="22285834" w14:textId="77777777" w:rsidR="00D46CFE" w:rsidRPr="00FD03DE" w:rsidRDefault="00D46CFE" w:rsidP="00D46CFE">
      <w:pPr>
        <w:pStyle w:val="Luettelokappale"/>
        <w:spacing w:after="0"/>
        <w:ind w:left="0"/>
        <w:jc w:val="both"/>
        <w:rPr>
          <w:rFonts w:ascii="Arial Narrow" w:hAnsi="Arial Narrow" w:cs="Arial"/>
          <w:lang w:val="fi-FI"/>
        </w:rPr>
      </w:pPr>
    </w:p>
    <w:p w14:paraId="00CC8ECC" w14:textId="77777777" w:rsidR="00D46CFE" w:rsidRPr="00D46CFE" w:rsidRDefault="00D46CFE" w:rsidP="00D46CFE">
      <w:r w:rsidRPr="00D46CFE">
        <w:t>For the purposes referred to in Chapter 2 of this Agreement, the Parties shall:</w:t>
      </w:r>
    </w:p>
    <w:p w14:paraId="352A63D9" w14:textId="77777777" w:rsidR="00D46CFE" w:rsidRPr="00B541E3" w:rsidRDefault="00D46CFE" w:rsidP="00D46CFE">
      <w:pPr>
        <w:rPr>
          <w:highlight w:val="yellow"/>
        </w:rPr>
      </w:pPr>
      <w:r>
        <w:rPr>
          <w:highlight w:val="yellow"/>
        </w:rPr>
        <w:t>[</w:t>
      </w:r>
      <w:r w:rsidRPr="00B541E3">
        <w:rPr>
          <w:highlight w:val="yellow"/>
        </w:rPr>
        <w:t xml:space="preserve">Add </w:t>
      </w:r>
      <w:r>
        <w:rPr>
          <w:highlight w:val="yellow"/>
        </w:rPr>
        <w:t xml:space="preserve">a </w:t>
      </w:r>
      <w:r w:rsidRPr="00B541E3">
        <w:rPr>
          <w:highlight w:val="yellow"/>
        </w:rPr>
        <w:t xml:space="preserve">description of the scope of </w:t>
      </w:r>
      <w:r>
        <w:rPr>
          <w:highlight w:val="yellow"/>
        </w:rPr>
        <w:t xml:space="preserve">planned </w:t>
      </w:r>
      <w:r w:rsidRPr="00B541E3">
        <w:rPr>
          <w:highlight w:val="yellow"/>
        </w:rPr>
        <w:t xml:space="preserve">processing </w:t>
      </w:r>
      <w:r>
        <w:rPr>
          <w:highlight w:val="yellow"/>
        </w:rPr>
        <w:t>activities:</w:t>
      </w:r>
    </w:p>
    <w:p w14:paraId="1B4DEC2B" w14:textId="77777777" w:rsidR="00D46CFE" w:rsidRPr="00D46CFE" w:rsidRDefault="00D46CFE" w:rsidP="00D46CFE">
      <w:pPr>
        <w:pStyle w:val="Luettelokappale"/>
        <w:numPr>
          <w:ilvl w:val="0"/>
          <w:numId w:val="15"/>
        </w:numPr>
        <w:rPr>
          <w:highlight w:val="yellow"/>
        </w:rPr>
      </w:pPr>
      <w:r w:rsidRPr="00D46CFE">
        <w:rPr>
          <w:highlight w:val="yellow"/>
        </w:rPr>
        <w:t>What personal data is collected/processed?</w:t>
      </w:r>
    </w:p>
    <w:p w14:paraId="1769FEFF" w14:textId="77777777" w:rsidR="00D46CFE" w:rsidRPr="00D46CFE" w:rsidRDefault="00D46CFE" w:rsidP="00D46CFE">
      <w:pPr>
        <w:pStyle w:val="Luettelokappale"/>
        <w:numPr>
          <w:ilvl w:val="0"/>
          <w:numId w:val="15"/>
        </w:numPr>
        <w:rPr>
          <w:highlight w:val="yellow"/>
        </w:rPr>
      </w:pPr>
      <w:r w:rsidRPr="00D46CFE">
        <w:rPr>
          <w:highlight w:val="yellow"/>
        </w:rPr>
        <w:t>Whose personal data is collected/processed?</w:t>
      </w:r>
    </w:p>
    <w:p w14:paraId="58683A27" w14:textId="77777777" w:rsidR="00D46CFE" w:rsidRPr="00D46CFE" w:rsidRDefault="00D46CFE" w:rsidP="00D46CFE">
      <w:pPr>
        <w:pStyle w:val="Luettelokappale"/>
        <w:numPr>
          <w:ilvl w:val="0"/>
          <w:numId w:val="15"/>
        </w:numPr>
        <w:rPr>
          <w:highlight w:val="yellow"/>
        </w:rPr>
      </w:pPr>
      <w:r w:rsidRPr="00D46CFE">
        <w:rPr>
          <w:highlight w:val="yellow"/>
        </w:rPr>
        <w:t>Why personal data is collected/processed?</w:t>
      </w:r>
    </w:p>
    <w:p w14:paraId="318BC8E1" w14:textId="77777777" w:rsidR="00D46CFE" w:rsidRPr="00D46CFE" w:rsidRDefault="00D46CFE" w:rsidP="00D46CFE">
      <w:pPr>
        <w:pStyle w:val="Luettelokappale"/>
        <w:numPr>
          <w:ilvl w:val="0"/>
          <w:numId w:val="15"/>
        </w:numPr>
        <w:rPr>
          <w:highlight w:val="yellow"/>
        </w:rPr>
      </w:pPr>
      <w:r w:rsidRPr="00D46CFE">
        <w:rPr>
          <w:highlight w:val="yellow"/>
        </w:rPr>
        <w:t>How personal data is collected/processed?</w:t>
      </w:r>
    </w:p>
    <w:p w14:paraId="33A5CF57" w14:textId="77777777" w:rsidR="00D46CFE" w:rsidRDefault="00D46CFE" w:rsidP="00D46CFE">
      <w:pPr>
        <w:rPr>
          <w:highlight w:val="yellow"/>
        </w:rPr>
      </w:pPr>
      <w:r>
        <w:rPr>
          <w:highlight w:val="yellow"/>
        </w:rPr>
        <w:t xml:space="preserve">Note: If a </w:t>
      </w:r>
      <w:r w:rsidRPr="004B57AE">
        <w:rPr>
          <w:highlight w:val="yellow"/>
        </w:rPr>
        <w:t xml:space="preserve">privacy notice </w:t>
      </w:r>
      <w:r>
        <w:rPr>
          <w:highlight w:val="yellow"/>
        </w:rPr>
        <w:t>has already been prepared, you may refer to the privacy notice here]</w:t>
      </w:r>
      <w:r w:rsidRPr="004B57AE">
        <w:rPr>
          <w:highlight w:val="yellow"/>
        </w:rPr>
        <w:t>.</w:t>
      </w:r>
    </w:p>
    <w:p w14:paraId="5B96B0D3" w14:textId="77777777" w:rsidR="00D46CFE" w:rsidRDefault="00D46CFE" w:rsidP="00D46CFE">
      <w:pPr>
        <w:pStyle w:val="Otsikko1"/>
        <w:rPr>
          <w:lang w:val="fi-FI"/>
        </w:rPr>
      </w:pPr>
      <w:r>
        <w:rPr>
          <w:lang w:val="fi-FI"/>
        </w:rPr>
        <w:t>DATA PROCESSING</w:t>
      </w:r>
    </w:p>
    <w:p w14:paraId="7BB0134A" w14:textId="6BA4C9E0" w:rsidR="00D46CFE" w:rsidRPr="00C91840" w:rsidRDefault="00D46CFE" w:rsidP="00D46CFE">
      <w:pPr>
        <w:pStyle w:val="Otsikko2"/>
      </w:pPr>
      <w:r w:rsidRPr="00D46CFE">
        <w:t>Lawfulness of processing</w:t>
      </w:r>
    </w:p>
    <w:p w14:paraId="2CE104AE" w14:textId="77777777" w:rsidR="00D46CFE" w:rsidRDefault="00D46CFE" w:rsidP="00D46CFE">
      <w:r>
        <w:t>Each Party</w:t>
      </w:r>
      <w:r w:rsidRPr="00CF7797">
        <w:t xml:space="preserve"> act</w:t>
      </w:r>
      <w:r>
        <w:t>s</w:t>
      </w:r>
      <w:r w:rsidRPr="00CF7797">
        <w:t xml:space="preserve"> as </w:t>
      </w:r>
      <w:r>
        <w:t xml:space="preserve">a </w:t>
      </w:r>
      <w:r w:rsidRPr="00CF7797">
        <w:t>data controller</w:t>
      </w:r>
      <w:r>
        <w:t xml:space="preserve"> as defined in Data Protection Laws and shall ensure that its processing activities under the Co-Operation Agreement and this Agreement are lawful under this Agreement and the applicable Data Protection Laws.</w:t>
      </w:r>
    </w:p>
    <w:p w14:paraId="16B39066" w14:textId="77777777" w:rsidR="00D46CFE" w:rsidRPr="00D46CFE" w:rsidRDefault="00D46CFE" w:rsidP="00D46CFE">
      <w:pPr>
        <w:pStyle w:val="Otsikko2"/>
      </w:pPr>
      <w:r w:rsidRPr="00D46CFE">
        <w:t>Risk and impact assessments</w:t>
      </w:r>
    </w:p>
    <w:p w14:paraId="01B75DC5" w14:textId="77777777" w:rsidR="00D46CFE" w:rsidRPr="00254F9F" w:rsidRDefault="00D46CFE" w:rsidP="00D46CFE">
      <w:pPr>
        <w:pStyle w:val="Luettelokappale"/>
        <w:spacing w:after="0"/>
        <w:ind w:left="0"/>
        <w:jc w:val="both"/>
        <w:rPr>
          <w:rFonts w:ascii="Arial Narrow" w:hAnsi="Arial Narrow" w:cs="Arial"/>
          <w:b/>
        </w:rPr>
      </w:pPr>
    </w:p>
    <w:p w14:paraId="56FB2E82" w14:textId="58307AE4" w:rsidR="00D46CFE" w:rsidRDefault="00D46CFE" w:rsidP="00D46CFE">
      <w:r w:rsidRPr="003A0B7F">
        <w:t>The Parties</w:t>
      </w:r>
      <w:r>
        <w:t xml:space="preserve"> will assess in co-operation the risks related to the processing of personal data prior to collecting personal data.</w:t>
      </w:r>
    </w:p>
    <w:p w14:paraId="7D341FE4" w14:textId="77777777" w:rsidR="00D46CFE" w:rsidRPr="009760C9" w:rsidRDefault="00D46CFE" w:rsidP="00D46CFE">
      <w:r w:rsidRPr="009760C9">
        <w:t xml:space="preserve">If the risk assessment implies that the planned processing activities are likely </w:t>
      </w:r>
      <w:r w:rsidRPr="009760C9">
        <w:rPr>
          <w:bCs/>
        </w:rPr>
        <w:t>to result in a high risk</w:t>
      </w:r>
      <w:r w:rsidRPr="009760C9">
        <w:t xml:space="preserve"> to the rights and freedoms of natural persons, the Parties shall, prior to the collecting personal data, carry out in co-operation a data protection impact assessment (“DPIA”) as stipulated in Article 35 of the GDPR. Both the risk assessment and, where required, the DPIA shall be documented and reviewed periodically.</w:t>
      </w:r>
    </w:p>
    <w:p w14:paraId="70B8D34C" w14:textId="05C0F6AC" w:rsidR="00D46CFE" w:rsidRPr="00D46CFE" w:rsidRDefault="00D46CFE" w:rsidP="00D46CFE">
      <w:r w:rsidRPr="00755CFE">
        <w:t>Where</w:t>
      </w:r>
      <w:r>
        <w:t xml:space="preserve"> the </w:t>
      </w:r>
      <w:r w:rsidRPr="00755CFE">
        <w:t xml:space="preserve">planned processing would require </w:t>
      </w:r>
      <w:r>
        <w:t xml:space="preserve">prior consultation of supervisory authority in accordance with Article 36 of the GDPR, the Parties agree that </w:t>
      </w:r>
      <w:r w:rsidRPr="00103AAB">
        <w:rPr>
          <w:highlight w:val="yellow"/>
        </w:rPr>
        <w:t>[PARTY]</w:t>
      </w:r>
      <w:r>
        <w:t xml:space="preserve"> shall coordinate the consultation process. Each other Party shall, at its own cost, provide assistance as reasonably requested by the coordinating Party in order to complete the consultation process.</w:t>
      </w:r>
    </w:p>
    <w:p w14:paraId="744557CE" w14:textId="06C2A235" w:rsidR="00D46CFE" w:rsidRPr="00D46CFE" w:rsidRDefault="00D46CFE" w:rsidP="00D46CFE">
      <w:pPr>
        <w:pStyle w:val="Otsikko2"/>
      </w:pPr>
      <w:r w:rsidRPr="00D46CFE">
        <w:lastRenderedPageBreak/>
        <w:t>Obligation to inform the data subjects</w:t>
      </w:r>
    </w:p>
    <w:p w14:paraId="616E6742" w14:textId="73D57AAE" w:rsidR="00D46CFE" w:rsidRPr="00D46CFE" w:rsidRDefault="00D46CFE" w:rsidP="00D46CFE">
      <w:r>
        <w:t xml:space="preserve">The Parties shall </w:t>
      </w:r>
      <w:r w:rsidRPr="00B17915">
        <w:t>in co-operation draft and maintain privacy notices fulfilling the requirements of Article</w:t>
      </w:r>
      <w:r>
        <w:t>s 12—</w:t>
      </w:r>
      <w:r w:rsidRPr="00B17915">
        <w:t xml:space="preserve">14 of the GDPR. </w:t>
      </w:r>
      <w:r>
        <w:t>Each Party shall ensure for its own part that the data subjects are provided with the privacy notice in accordance with Articles 13—14 of the GDPR.</w:t>
      </w:r>
    </w:p>
    <w:p w14:paraId="637C37E0" w14:textId="77777777" w:rsidR="00D46CFE" w:rsidRPr="00D46CFE" w:rsidRDefault="00D46CFE" w:rsidP="00D46CFE">
      <w:pPr>
        <w:pStyle w:val="Otsikko2"/>
        <w:rPr>
          <w:lang w:val="fi-FI"/>
        </w:rPr>
      </w:pPr>
      <w:r w:rsidRPr="00D46CFE">
        <w:rPr>
          <w:lang w:val="fi-FI"/>
        </w:rPr>
        <w:t>Records of processing activities</w:t>
      </w:r>
    </w:p>
    <w:p w14:paraId="2F78719B" w14:textId="77777777" w:rsidR="00D46CFE" w:rsidRDefault="00D46CFE" w:rsidP="00D46CFE">
      <w:pPr>
        <w:pStyle w:val="Luettelokappale"/>
        <w:spacing w:after="0"/>
        <w:ind w:left="0"/>
        <w:jc w:val="both"/>
        <w:rPr>
          <w:rFonts w:ascii="Arial Narrow" w:hAnsi="Arial Narrow" w:cs="Arial"/>
          <w:b/>
          <w:lang w:val="fi-FI"/>
        </w:rPr>
      </w:pPr>
    </w:p>
    <w:p w14:paraId="4EAB4870" w14:textId="43A50A21" w:rsidR="00D46CFE" w:rsidRPr="00D46CFE" w:rsidRDefault="00D46CFE" w:rsidP="00D46CFE">
      <w:r w:rsidRPr="00D46CFE">
        <w:t>Each Party shall maintain a record of its processing activities as set forth in Article 30 of the GDPR.</w:t>
      </w:r>
    </w:p>
    <w:p w14:paraId="1C06D17F" w14:textId="77777777" w:rsidR="00D46CFE" w:rsidRPr="00D46CFE" w:rsidRDefault="00D46CFE" w:rsidP="00D46CFE">
      <w:pPr>
        <w:pStyle w:val="Otsikko2"/>
        <w:rPr>
          <w:lang w:val="en-US"/>
        </w:rPr>
      </w:pPr>
      <w:r w:rsidRPr="00D46CFE">
        <w:rPr>
          <w:lang w:val="en-US"/>
        </w:rPr>
        <w:t>Rights of the data subject</w:t>
      </w:r>
    </w:p>
    <w:p w14:paraId="4C9FC2B0" w14:textId="77777777" w:rsidR="00D46CFE" w:rsidRPr="00420CF9" w:rsidRDefault="00D46CFE" w:rsidP="00D46CFE">
      <w:pPr>
        <w:spacing w:after="0"/>
        <w:ind w:left="720"/>
        <w:jc w:val="both"/>
        <w:rPr>
          <w:rFonts w:ascii="Arial Narrow" w:hAnsi="Arial Narrow" w:cs="Arial"/>
          <w:highlight w:val="yellow"/>
        </w:rPr>
      </w:pPr>
    </w:p>
    <w:p w14:paraId="2486CB19" w14:textId="47D9FF7D" w:rsidR="00D46CFE" w:rsidRDefault="00D46CFE" w:rsidP="00D46CFE">
      <w:r w:rsidRPr="0037510D">
        <w:rPr>
          <w:highlight w:val="yellow"/>
        </w:rPr>
        <w:t>[PARTY]</w:t>
      </w:r>
      <w:r>
        <w:t xml:space="preserve"> </w:t>
      </w:r>
      <w:r w:rsidRPr="002701E9">
        <w:t xml:space="preserve">shall act as a principal contact point </w:t>
      </w:r>
      <w:r>
        <w:t>for data subjects’ requests and shall be named as the principal contact point in the privacy notices referred to in Chapter 5.3. above. Data subject access requests and other requests relating to use of data subject rights shall be forwarded without undue delay to the Party acting as the principal contact point. The Party acting as the principal contact point shall address any requests without undue delay. Each Party shall assist, at its own cost, the principal contact point in responding to data subject requests as reasonably requested by the principal contact point.</w:t>
      </w:r>
    </w:p>
    <w:p w14:paraId="0848E64A" w14:textId="1273AB14" w:rsidR="00D46CFE" w:rsidRPr="00D46CFE" w:rsidRDefault="00D46CFE" w:rsidP="00D46CFE">
      <w:r>
        <w:t>Notwithstanding the aforementioned, each Party may respond to data subject requests individually insofar as the request solely pertains to the processing operations of that Party.</w:t>
      </w:r>
    </w:p>
    <w:p w14:paraId="66304554" w14:textId="7CE2EDE0" w:rsidR="00D46CFE" w:rsidRPr="00D46CFE" w:rsidRDefault="00D46CFE" w:rsidP="00D46CFE">
      <w:pPr>
        <w:pStyle w:val="Otsikko2"/>
      </w:pPr>
      <w:r w:rsidRPr="00D46CFE">
        <w:t>Information security and collection, storage and transfer of personal data</w:t>
      </w:r>
    </w:p>
    <w:p w14:paraId="149888AE" w14:textId="28CC9586" w:rsidR="00D46CFE" w:rsidRPr="006559D4" w:rsidRDefault="00D46CFE" w:rsidP="00D46CFE">
      <w:r>
        <w:t xml:space="preserve">Each Party shall collect, store and otherwise process personal data in accordance with its internal information security practices and policies and </w:t>
      </w:r>
      <w:r w:rsidRPr="00322D3F">
        <w:t>implement appropriate technical and organi</w:t>
      </w:r>
      <w:r>
        <w:t>z</w:t>
      </w:r>
      <w:r w:rsidRPr="00322D3F">
        <w:t xml:space="preserve">ational measures </w:t>
      </w:r>
      <w:r w:rsidRPr="00EB6556">
        <w:t>to ensure a level of security appropriate to the risk</w:t>
      </w:r>
      <w:r>
        <w:t xml:space="preserve"> relating to the processing of personal data.</w:t>
      </w:r>
    </w:p>
    <w:p w14:paraId="7C7DC891" w14:textId="4B9105ED" w:rsidR="00D46CFE" w:rsidRPr="001303AA" w:rsidRDefault="00D46CFE" w:rsidP="00D46CFE">
      <w:r w:rsidRPr="001303AA">
        <w:t xml:space="preserve">The Parties have agreed on </w:t>
      </w:r>
      <w:r>
        <w:t xml:space="preserve">the following </w:t>
      </w:r>
      <w:r w:rsidRPr="001303AA">
        <w:t xml:space="preserve">practices relating to </w:t>
      </w:r>
      <w:r>
        <w:t xml:space="preserve">the </w:t>
      </w:r>
      <w:r w:rsidRPr="001303AA">
        <w:t xml:space="preserve">collection, </w:t>
      </w:r>
      <w:r>
        <w:t>storage,</w:t>
      </w:r>
      <w:r w:rsidRPr="001303AA">
        <w:t xml:space="preserve"> and </w:t>
      </w:r>
      <w:r>
        <w:t>exchange of personal data</w:t>
      </w:r>
      <w:r w:rsidRPr="001303AA">
        <w:t>:</w:t>
      </w:r>
    </w:p>
    <w:p w14:paraId="3E6C00E7" w14:textId="77777777" w:rsidR="00D46CFE" w:rsidRPr="0018071F" w:rsidRDefault="00D46CFE" w:rsidP="00D46CFE">
      <w:pPr>
        <w:pStyle w:val="Otsikko3"/>
      </w:pPr>
      <w:r w:rsidRPr="0018071F">
        <w:t xml:space="preserve">Collection of </w:t>
      </w:r>
      <w:r>
        <w:t xml:space="preserve">personal </w:t>
      </w:r>
      <w:r w:rsidRPr="0018071F">
        <w:t>data</w:t>
      </w:r>
    </w:p>
    <w:p w14:paraId="506B7330" w14:textId="77777777" w:rsidR="00D46CFE" w:rsidRDefault="00D46CFE" w:rsidP="00D46CFE">
      <w:pPr>
        <w:jc w:val="both"/>
        <w:rPr>
          <w:rFonts w:ascii="Arial Narrow" w:hAnsi="Arial Narrow" w:cs="Arial"/>
          <w:highlight w:val="yellow"/>
        </w:rPr>
      </w:pPr>
      <w:r w:rsidRPr="0018071F">
        <w:rPr>
          <w:rFonts w:ascii="Arial Narrow" w:hAnsi="Arial Narrow" w:cs="Arial"/>
        </w:rPr>
        <w:t>[</w:t>
      </w:r>
      <w:r w:rsidRPr="000374DA">
        <w:rPr>
          <w:rFonts w:ascii="Arial Narrow" w:hAnsi="Arial Narrow" w:cs="Arial"/>
          <w:highlight w:val="yellow"/>
        </w:rPr>
        <w:t>A</w:t>
      </w:r>
      <w:r w:rsidRPr="0018071F">
        <w:rPr>
          <w:rFonts w:ascii="Arial Narrow" w:hAnsi="Arial Narrow" w:cs="Arial"/>
          <w:highlight w:val="yellow"/>
        </w:rPr>
        <w:t>dd a brief description of the agreed collection practices (</w:t>
      </w:r>
      <w:r>
        <w:rPr>
          <w:rFonts w:ascii="Arial Narrow" w:hAnsi="Arial Narrow" w:cs="Arial"/>
          <w:highlight w:val="yellow"/>
        </w:rPr>
        <w:t>i.e. how data is collected and how security of the data is taken into account in the collection process]</w:t>
      </w:r>
    </w:p>
    <w:p w14:paraId="2E9692DD" w14:textId="77777777" w:rsidR="00D46CFE" w:rsidRPr="00381465" w:rsidRDefault="00D46CFE" w:rsidP="00D46CFE">
      <w:pPr>
        <w:pStyle w:val="Otsikko3"/>
      </w:pPr>
      <w:r>
        <w:t>S</w:t>
      </w:r>
      <w:r w:rsidRPr="00381465">
        <w:t xml:space="preserve">toring </w:t>
      </w:r>
      <w:r>
        <w:t xml:space="preserve">personal data </w:t>
      </w:r>
      <w:r w:rsidRPr="00381465">
        <w:t xml:space="preserve">during the </w:t>
      </w:r>
      <w:r>
        <w:t>Project</w:t>
      </w:r>
    </w:p>
    <w:p w14:paraId="618D0605" w14:textId="77777777" w:rsidR="00D46CFE" w:rsidRPr="00381465" w:rsidRDefault="00D46CFE" w:rsidP="00D46CFE">
      <w:pPr>
        <w:rPr>
          <w:highlight w:val="yellow"/>
        </w:rPr>
      </w:pPr>
      <w:r w:rsidRPr="00381465">
        <w:rPr>
          <w:highlight w:val="yellow"/>
        </w:rPr>
        <w:t>[</w:t>
      </w:r>
      <w:r>
        <w:rPr>
          <w:highlight w:val="yellow"/>
        </w:rPr>
        <w:t>A</w:t>
      </w:r>
      <w:r w:rsidRPr="00381465">
        <w:rPr>
          <w:highlight w:val="yellow"/>
        </w:rPr>
        <w:t xml:space="preserve">dd </w:t>
      </w:r>
      <w:r>
        <w:rPr>
          <w:highlight w:val="yellow"/>
        </w:rPr>
        <w:t xml:space="preserve">a </w:t>
      </w:r>
      <w:r w:rsidRPr="00381465">
        <w:rPr>
          <w:highlight w:val="yellow"/>
        </w:rPr>
        <w:t xml:space="preserve">brief description of data </w:t>
      </w:r>
      <w:r>
        <w:rPr>
          <w:highlight w:val="yellow"/>
        </w:rPr>
        <w:t>storage</w:t>
      </w:r>
      <w:r w:rsidRPr="00381465">
        <w:rPr>
          <w:highlight w:val="yellow"/>
        </w:rPr>
        <w:t xml:space="preserve"> practices, i.a.:</w:t>
      </w:r>
    </w:p>
    <w:p w14:paraId="7A2CD092" w14:textId="77777777" w:rsidR="00D46CFE" w:rsidRPr="00D46CFE" w:rsidRDefault="00D46CFE" w:rsidP="00D46CFE">
      <w:pPr>
        <w:pStyle w:val="Luettelokappale"/>
        <w:numPr>
          <w:ilvl w:val="0"/>
          <w:numId w:val="16"/>
        </w:numPr>
        <w:rPr>
          <w:highlight w:val="yellow"/>
        </w:rPr>
      </w:pPr>
      <w:r w:rsidRPr="00D46CFE">
        <w:rPr>
          <w:highlight w:val="yellow"/>
        </w:rPr>
        <w:t>How, where, and by whom personal data will be stored</w:t>
      </w:r>
    </w:p>
    <w:p w14:paraId="244A5A51" w14:textId="77777777" w:rsidR="00D46CFE" w:rsidRPr="00D46CFE" w:rsidRDefault="00D46CFE" w:rsidP="00D46CFE">
      <w:pPr>
        <w:pStyle w:val="Luettelokappale"/>
        <w:numPr>
          <w:ilvl w:val="0"/>
          <w:numId w:val="16"/>
        </w:numPr>
        <w:rPr>
          <w:highlight w:val="yellow"/>
        </w:rPr>
      </w:pPr>
      <w:r w:rsidRPr="00D46CFE">
        <w:rPr>
          <w:highlight w:val="yellow"/>
        </w:rPr>
        <w:t>How long personal data will be stored</w:t>
      </w:r>
    </w:p>
    <w:p w14:paraId="537790D8" w14:textId="77777777" w:rsidR="00D46CFE" w:rsidRPr="00D46CFE" w:rsidRDefault="00D46CFE" w:rsidP="00D46CFE">
      <w:pPr>
        <w:pStyle w:val="Luettelokappale"/>
        <w:numPr>
          <w:ilvl w:val="0"/>
          <w:numId w:val="16"/>
        </w:numPr>
        <w:rPr>
          <w:highlight w:val="yellow"/>
        </w:rPr>
      </w:pPr>
      <w:r w:rsidRPr="00D46CFE">
        <w:rPr>
          <w:highlight w:val="yellow"/>
        </w:rPr>
        <w:t>Applicable security measures, such as pseudonymization or technical measures</w:t>
      </w:r>
    </w:p>
    <w:p w14:paraId="6F426DA7" w14:textId="77777777" w:rsidR="00D46CFE" w:rsidRPr="00DA46F7" w:rsidRDefault="00D46CFE" w:rsidP="00D46CFE">
      <w:pPr>
        <w:pStyle w:val="Otsikko3"/>
      </w:pPr>
      <w:r w:rsidRPr="00DA46F7">
        <w:lastRenderedPageBreak/>
        <w:t xml:space="preserve">Exchange of </w:t>
      </w:r>
      <w:r>
        <w:t xml:space="preserve">personal </w:t>
      </w:r>
      <w:r w:rsidRPr="00DA46F7">
        <w:t>data</w:t>
      </w:r>
    </w:p>
    <w:p w14:paraId="6275959A" w14:textId="77777777" w:rsidR="00D46CFE" w:rsidRPr="00DA46F7" w:rsidRDefault="00D46CFE" w:rsidP="00D46CFE">
      <w:pPr>
        <w:rPr>
          <w:highlight w:val="yellow"/>
        </w:rPr>
      </w:pPr>
      <w:r>
        <w:rPr>
          <w:highlight w:val="yellow"/>
        </w:rPr>
        <w:t>[A</w:t>
      </w:r>
      <w:r w:rsidRPr="00DA46F7">
        <w:rPr>
          <w:highlight w:val="yellow"/>
        </w:rPr>
        <w:t xml:space="preserve">dd a brief description of how </w:t>
      </w:r>
      <w:r>
        <w:rPr>
          <w:highlight w:val="yellow"/>
        </w:rPr>
        <w:t xml:space="preserve">the </w:t>
      </w:r>
      <w:r w:rsidRPr="00DA46F7">
        <w:rPr>
          <w:highlight w:val="yellow"/>
        </w:rPr>
        <w:t>data is</w:t>
      </w:r>
      <w:r>
        <w:rPr>
          <w:highlight w:val="yellow"/>
        </w:rPr>
        <w:t xml:space="preserve"> transferred between the parties</w:t>
      </w:r>
      <w:r w:rsidRPr="00DA46F7">
        <w:rPr>
          <w:highlight w:val="yellow"/>
        </w:rPr>
        <w:t>:</w:t>
      </w:r>
    </w:p>
    <w:p w14:paraId="53F9318D" w14:textId="77777777" w:rsidR="00D46CFE" w:rsidRPr="00D46CFE" w:rsidRDefault="00D46CFE" w:rsidP="00D46CFE">
      <w:pPr>
        <w:pStyle w:val="Luettelokappale"/>
        <w:numPr>
          <w:ilvl w:val="0"/>
          <w:numId w:val="17"/>
        </w:numPr>
        <w:rPr>
          <w:highlight w:val="yellow"/>
        </w:rPr>
      </w:pPr>
      <w:r w:rsidRPr="00D46CFE">
        <w:rPr>
          <w:highlight w:val="yellow"/>
        </w:rPr>
        <w:t>In what form/format will data be transferred?</w:t>
      </w:r>
    </w:p>
    <w:p w14:paraId="19EECAB0" w14:textId="77777777" w:rsidR="00D46CFE" w:rsidRPr="00D46CFE" w:rsidRDefault="00D46CFE" w:rsidP="00D46CFE">
      <w:pPr>
        <w:pStyle w:val="Luettelokappale"/>
        <w:numPr>
          <w:ilvl w:val="0"/>
          <w:numId w:val="17"/>
        </w:numPr>
        <w:rPr>
          <w:highlight w:val="yellow"/>
        </w:rPr>
      </w:pPr>
      <w:r w:rsidRPr="00D46CFE">
        <w:rPr>
          <w:highlight w:val="yellow"/>
        </w:rPr>
        <w:t>How will the data be transferred (e.g. secure e-mail, in-person delivery of storage device..)</w:t>
      </w:r>
    </w:p>
    <w:p w14:paraId="78E27AF4" w14:textId="77777777" w:rsidR="00D46CFE" w:rsidRPr="00D46CFE" w:rsidRDefault="00D46CFE" w:rsidP="00D46CFE">
      <w:pPr>
        <w:pStyle w:val="Luettelokappale"/>
        <w:numPr>
          <w:ilvl w:val="0"/>
          <w:numId w:val="17"/>
        </w:numPr>
        <w:rPr>
          <w:highlight w:val="yellow"/>
        </w:rPr>
      </w:pPr>
      <w:r w:rsidRPr="00D46CFE">
        <w:rPr>
          <w:highlight w:val="yellow"/>
        </w:rPr>
        <w:t>How will the data be secured in transfer (e.g. encrypted files)</w:t>
      </w:r>
    </w:p>
    <w:p w14:paraId="2393EB9D" w14:textId="77777777" w:rsidR="00D46CFE" w:rsidRPr="00D46CFE" w:rsidRDefault="00D46CFE" w:rsidP="00D46CFE">
      <w:pPr>
        <w:pStyle w:val="Luettelokappale"/>
        <w:numPr>
          <w:ilvl w:val="0"/>
          <w:numId w:val="17"/>
        </w:numPr>
        <w:rPr>
          <w:highlight w:val="yellow"/>
        </w:rPr>
      </w:pPr>
      <w:r w:rsidRPr="00D46CFE">
        <w:rPr>
          <w:highlight w:val="yellow"/>
        </w:rPr>
        <w:t>Potential contact persons for the exchange of personal data</w:t>
      </w:r>
    </w:p>
    <w:p w14:paraId="0088B4A7" w14:textId="77777777" w:rsidR="00D46CFE" w:rsidRDefault="00D46CFE" w:rsidP="00D46CFE">
      <w:r>
        <w:t xml:space="preserve">Each Party </w:t>
      </w:r>
      <w:r w:rsidRPr="00753BE8">
        <w:t>shall notify the other</w:t>
      </w:r>
      <w:r>
        <w:t xml:space="preserve"> party/parties </w:t>
      </w:r>
      <w:r w:rsidRPr="00753BE8">
        <w:t xml:space="preserve">without undue delay </w:t>
      </w:r>
      <w:r>
        <w:t>of any personal data breaches (as defined in Data Protection Laws), as well as of any other factors that may affect the other Party’s performance under this Agreement.</w:t>
      </w:r>
    </w:p>
    <w:p w14:paraId="35826448" w14:textId="77777777" w:rsidR="00D46CFE" w:rsidRPr="00C76B9A" w:rsidRDefault="00D46CFE" w:rsidP="00D46CFE">
      <w:r>
        <w:t xml:space="preserve">Each </w:t>
      </w:r>
      <w:r w:rsidRPr="00DF34C4">
        <w:t>Part</w:t>
      </w:r>
      <w:r>
        <w:t>y</w:t>
      </w:r>
      <w:r w:rsidRPr="00DF34C4">
        <w:t xml:space="preserve"> shall document </w:t>
      </w:r>
      <w:r>
        <w:t xml:space="preserve">personal data </w:t>
      </w:r>
      <w:r w:rsidRPr="00DF34C4">
        <w:t>breaches in accordance</w:t>
      </w:r>
      <w:r>
        <w:t xml:space="preserve"> with their internal processes and, where required, provide notifications to the supervisory authority and/or the data subject (as required by Articles 33 and 34 of the GDPR, respectively) individually. </w:t>
      </w:r>
    </w:p>
    <w:p w14:paraId="657449DD" w14:textId="336BFC31" w:rsidR="00D46CFE" w:rsidRPr="00D46CFE" w:rsidRDefault="00D46CFE" w:rsidP="00D46CFE">
      <w:pPr>
        <w:pStyle w:val="Otsikko2"/>
      </w:pPr>
      <w:r w:rsidRPr="00D46CFE">
        <w:t xml:space="preserve">Use </w:t>
      </w:r>
      <w:r w:rsidRPr="00D46CFE">
        <w:t>of data after the co-operation</w:t>
      </w:r>
    </w:p>
    <w:p w14:paraId="39429148" w14:textId="77777777" w:rsidR="00D46CFE" w:rsidRPr="001303AA" w:rsidRDefault="00D46CFE" w:rsidP="00D46CFE">
      <w:r w:rsidRPr="001303AA">
        <w:t xml:space="preserve">The Parties have agreed on </w:t>
      </w:r>
      <w:r>
        <w:t xml:space="preserve">the following </w:t>
      </w:r>
      <w:r w:rsidRPr="001303AA">
        <w:t xml:space="preserve">practices relating to </w:t>
      </w:r>
      <w:r>
        <w:t xml:space="preserve">the use of data after the end of </w:t>
      </w:r>
      <w:r w:rsidRPr="001303AA">
        <w:t>the</w:t>
      </w:r>
      <w:r>
        <w:t xml:space="preserve"> co-operation</w:t>
      </w:r>
      <w:r w:rsidRPr="001303AA">
        <w:t>:</w:t>
      </w:r>
    </w:p>
    <w:p w14:paraId="28547571" w14:textId="77777777" w:rsidR="00D46CFE" w:rsidRDefault="00D46CFE" w:rsidP="00D46CFE">
      <w:pPr>
        <w:rPr>
          <w:highlight w:val="yellow"/>
          <w:lang w:val="en-US"/>
        </w:rPr>
      </w:pPr>
      <w:r w:rsidRPr="00F37FBC">
        <w:rPr>
          <w:highlight w:val="yellow"/>
          <w:lang w:val="en-US"/>
        </w:rPr>
        <w:t>[</w:t>
      </w:r>
      <w:r>
        <w:rPr>
          <w:highlight w:val="yellow"/>
          <w:lang w:val="en-US"/>
        </w:rPr>
        <w:t>Add a description of how personal data will be used after the co-operation, e.g.</w:t>
      </w:r>
    </w:p>
    <w:p w14:paraId="4B2A49BD" w14:textId="77777777" w:rsidR="00D46CFE" w:rsidRPr="00D46CFE" w:rsidRDefault="00D46CFE" w:rsidP="00D46CFE">
      <w:pPr>
        <w:pStyle w:val="Luettelokappale"/>
        <w:numPr>
          <w:ilvl w:val="0"/>
          <w:numId w:val="18"/>
        </w:numPr>
        <w:rPr>
          <w:highlight w:val="yellow"/>
          <w:lang w:val="en-US"/>
        </w:rPr>
      </w:pPr>
      <w:r w:rsidRPr="00D46CFE">
        <w:rPr>
          <w:highlight w:val="yellow"/>
          <w:lang w:val="en-US"/>
        </w:rPr>
        <w:t>will the data be returned/delivered to one Party,</w:t>
      </w:r>
    </w:p>
    <w:p w14:paraId="305BC1C3" w14:textId="77777777" w:rsidR="00D46CFE" w:rsidRPr="00D46CFE" w:rsidRDefault="00D46CFE" w:rsidP="00D46CFE">
      <w:pPr>
        <w:pStyle w:val="Luettelokappale"/>
        <w:numPr>
          <w:ilvl w:val="0"/>
          <w:numId w:val="18"/>
        </w:numPr>
        <w:rPr>
          <w:highlight w:val="yellow"/>
          <w:lang w:val="en-US"/>
        </w:rPr>
      </w:pPr>
      <w:r w:rsidRPr="00D46CFE">
        <w:rPr>
          <w:highlight w:val="yellow"/>
          <w:lang w:val="en-US"/>
        </w:rPr>
        <w:t>will the data be destroyed</w:t>
      </w:r>
    </w:p>
    <w:p w14:paraId="49CC4382" w14:textId="4B25111C" w:rsidR="00D46CFE" w:rsidRPr="00D46CFE" w:rsidRDefault="00D46CFE" w:rsidP="00D46CFE">
      <w:pPr>
        <w:pStyle w:val="Luettelokappale"/>
        <w:numPr>
          <w:ilvl w:val="0"/>
          <w:numId w:val="18"/>
        </w:numPr>
        <w:rPr>
          <w:b/>
        </w:rPr>
      </w:pPr>
      <w:r w:rsidRPr="00D46CFE">
        <w:rPr>
          <w:highlight w:val="yellow"/>
          <w:lang w:val="en-US"/>
        </w:rPr>
        <w:t>will the data be archived (where, for what purposes and for how long)</w:t>
      </w:r>
    </w:p>
    <w:p w14:paraId="0431ACE9" w14:textId="77777777" w:rsidR="00D46CFE" w:rsidRPr="0099354E" w:rsidRDefault="00D46CFE" w:rsidP="00D46CFE">
      <w:pPr>
        <w:rPr>
          <w:bCs/>
        </w:rPr>
      </w:pPr>
      <w:r w:rsidRPr="0099354E">
        <w:rPr>
          <w:bCs/>
        </w:rPr>
        <w:t xml:space="preserve">Insofar as a Party has a right under the </w:t>
      </w:r>
      <w:r>
        <w:rPr>
          <w:bCs/>
        </w:rPr>
        <w:t xml:space="preserve">applicable </w:t>
      </w:r>
      <w:r w:rsidRPr="0099354E">
        <w:rPr>
          <w:bCs/>
        </w:rPr>
        <w:t>Data Protection Laws to continue the processing of personal data set forth in this Agreement after the end of the co-operation</w:t>
      </w:r>
      <w:r>
        <w:rPr>
          <w:bCs/>
        </w:rPr>
        <w:t>, it shall continue its processing operations as an independent data controller.</w:t>
      </w:r>
    </w:p>
    <w:p w14:paraId="583B2405" w14:textId="77777777" w:rsidR="00D46CFE" w:rsidRPr="00FD03DE" w:rsidRDefault="00D46CFE" w:rsidP="00D46CFE">
      <w:pPr>
        <w:pStyle w:val="Otsikko1"/>
        <w:rPr>
          <w:lang w:val="fi-FI"/>
        </w:rPr>
      </w:pPr>
      <w:r>
        <w:rPr>
          <w:lang w:val="fi-FI"/>
        </w:rPr>
        <w:t>LIABILITY</w:t>
      </w:r>
    </w:p>
    <w:p w14:paraId="23E6378D" w14:textId="77777777" w:rsidR="00D46CFE" w:rsidRDefault="00D46CFE" w:rsidP="00D46CFE">
      <w:r w:rsidRPr="52D87BEA">
        <w:t xml:space="preserve">Each Party shall be solely liable for any damage it has caused to third parties (including the data subjects). The liability of the Parties for damage caused to data subjects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Party / Parties. </w:t>
      </w:r>
    </w:p>
    <w:p w14:paraId="2081FF4B" w14:textId="74D82A93" w:rsidR="00D46CFE" w:rsidRDefault="00D46CFE" w:rsidP="00D46CFE">
      <w:r w:rsidRPr="52D87BEA">
        <w:t>Each Party shall be liable for direct damages to the other Party resulting from a breach of this Joint Controller Agreement. Any limitations of liability agreed elsewhere shall not be applied to a Party’s liability hereunder.</w:t>
      </w:r>
    </w:p>
    <w:p w14:paraId="4347556D" w14:textId="77777777" w:rsidR="00D46CFE" w:rsidRPr="00FD03DE" w:rsidRDefault="00D46CFE" w:rsidP="00D46CFE">
      <w:pPr>
        <w:pStyle w:val="Otsikko1"/>
        <w:rPr>
          <w:lang w:val="fi-FI"/>
        </w:rPr>
      </w:pPr>
      <w:r>
        <w:rPr>
          <w:lang w:val="fi-FI"/>
        </w:rPr>
        <w:lastRenderedPageBreak/>
        <w:t>EFFECTIVE DATE AND TERMINATION</w:t>
      </w:r>
    </w:p>
    <w:p w14:paraId="22A51E13" w14:textId="77777777" w:rsidR="00D46CFE" w:rsidRPr="00FD03DE" w:rsidRDefault="00D46CFE" w:rsidP="00D46CFE">
      <w:pPr>
        <w:pStyle w:val="Leipteksti"/>
        <w:ind w:left="720"/>
        <w:rPr>
          <w:rFonts w:ascii="Arial Narrow" w:hAnsi="Arial Narrow" w:cs="Arial"/>
          <w:kern w:val="22"/>
          <w:szCs w:val="22"/>
          <w:lang w:val="fi-FI"/>
        </w:rPr>
      </w:pPr>
    </w:p>
    <w:p w14:paraId="40306CEA" w14:textId="51EDD04C" w:rsidR="00D46CFE" w:rsidRDefault="00D46CFE" w:rsidP="00D46CFE">
      <w:pPr>
        <w:rPr>
          <w:lang w:val="en-US"/>
        </w:rPr>
      </w:pPr>
      <w:r w:rsidRPr="008132CB">
        <w:rPr>
          <w:lang w:val="en-US"/>
        </w:rPr>
        <w:t xml:space="preserve">This Agreement shall enter into force from the </w:t>
      </w:r>
      <w:r>
        <w:rPr>
          <w:lang w:val="en-US"/>
        </w:rPr>
        <w:t>last date of signature and shall in all cases apply retrospectively form the date the Parties have commenced the processing activities defined in this Agreement.</w:t>
      </w:r>
    </w:p>
    <w:p w14:paraId="4F0CE74B" w14:textId="42BB41E4" w:rsidR="00D46CFE" w:rsidRPr="00D46CFE" w:rsidRDefault="00D46CFE" w:rsidP="00D46CFE">
      <w:r>
        <w:rPr>
          <w:lang w:val="en-US"/>
        </w:rPr>
        <w:t xml:space="preserve">This Agreement shall remain in force for the duration of the co-operation defined above. During the co-operation period, this Agreement may be terminated in accordance with the provisions of the Co-operation Agreement. </w:t>
      </w:r>
      <w:r>
        <w:t>P</w:t>
      </w:r>
      <w:r w:rsidRPr="00AD443A">
        <w:t xml:space="preserve">rovisions that are by their nature intended to survive the termination or expiry of this </w:t>
      </w:r>
      <w:r>
        <w:t>Agreement</w:t>
      </w:r>
      <w:r w:rsidRPr="00AD443A">
        <w:t xml:space="preserve"> shall remain in full force and effect regardless of the termination or expiry of this </w:t>
      </w:r>
      <w:r>
        <w:t>Agreement</w:t>
      </w:r>
      <w:r w:rsidRPr="00AD443A">
        <w:t>.</w:t>
      </w:r>
    </w:p>
    <w:p w14:paraId="3D11FDAA" w14:textId="77777777" w:rsidR="00D46CFE" w:rsidRPr="00FD03DE" w:rsidRDefault="00D46CFE" w:rsidP="00D46CFE">
      <w:pPr>
        <w:pStyle w:val="Otsikko1"/>
        <w:rPr>
          <w:lang w:val="fi-FI"/>
        </w:rPr>
      </w:pPr>
      <w:r>
        <w:rPr>
          <w:lang w:val="fi-FI"/>
        </w:rPr>
        <w:t>OTHER PROVISIONS</w:t>
      </w:r>
    </w:p>
    <w:p w14:paraId="763D3F4B" w14:textId="77777777" w:rsidR="00D46CFE" w:rsidRPr="00FD03DE" w:rsidRDefault="00D46CFE" w:rsidP="00D46CFE">
      <w:pPr>
        <w:pStyle w:val="Leipteksti"/>
        <w:rPr>
          <w:rFonts w:ascii="Arial Narrow" w:hAnsi="Arial Narrow" w:cs="Arial"/>
          <w:kern w:val="22"/>
          <w:szCs w:val="22"/>
          <w:lang w:val="fi-FI"/>
        </w:rPr>
      </w:pPr>
    </w:p>
    <w:p w14:paraId="16B3FA38" w14:textId="4C06FA40" w:rsidR="00D46CFE" w:rsidRPr="00924B03" w:rsidRDefault="00D46CFE" w:rsidP="00D46CFE">
      <w:pPr>
        <w:rPr>
          <w:lang w:val="en-US"/>
        </w:rPr>
      </w:pPr>
      <w:r>
        <w:rPr>
          <w:lang w:val="en-US"/>
        </w:rPr>
        <w:t xml:space="preserve">A </w:t>
      </w:r>
      <w:r w:rsidRPr="00A111C6">
        <w:rPr>
          <w:lang w:val="en-US"/>
        </w:rPr>
        <w:t xml:space="preserve">Party </w:t>
      </w:r>
      <w:r>
        <w:rPr>
          <w:lang w:val="en-US"/>
        </w:rPr>
        <w:t xml:space="preserve">may not </w:t>
      </w:r>
      <w:r w:rsidRPr="00A111C6">
        <w:rPr>
          <w:lang w:val="en-US"/>
        </w:rPr>
        <w:t xml:space="preserve">assign or transfer </w:t>
      </w:r>
      <w:r>
        <w:rPr>
          <w:lang w:val="en-US"/>
        </w:rPr>
        <w:t xml:space="preserve">this Agreement or the righs or obligations pertaining to it </w:t>
      </w:r>
      <w:r w:rsidRPr="00A111C6">
        <w:rPr>
          <w:lang w:val="en-US"/>
        </w:rPr>
        <w:t>to an</w:t>
      </w:r>
      <w:r>
        <w:rPr>
          <w:lang w:val="en-US"/>
        </w:rPr>
        <w:t>y third p</w:t>
      </w:r>
      <w:r w:rsidRPr="00A111C6">
        <w:rPr>
          <w:lang w:val="en-US"/>
        </w:rPr>
        <w:t>arty, without the prior written consent of the other Party</w:t>
      </w:r>
      <w:r>
        <w:rPr>
          <w:lang w:val="en-US"/>
        </w:rPr>
        <w:t xml:space="preserve"> / Parties</w:t>
      </w:r>
      <w:r w:rsidRPr="00A111C6">
        <w:rPr>
          <w:lang w:val="en-US"/>
        </w:rPr>
        <w:t>.</w:t>
      </w:r>
    </w:p>
    <w:p w14:paraId="4E7F73AC" w14:textId="1F86DF93" w:rsidR="00D46CFE" w:rsidRPr="00112B41" w:rsidRDefault="00D46CFE" w:rsidP="00D46CFE">
      <w:pPr>
        <w:rPr>
          <w:rFonts w:ascii="Arial Narrow" w:hAnsi="Arial Narrow" w:cs="Arial"/>
          <w:kern w:val="22"/>
          <w:lang w:val="en-US"/>
        </w:rPr>
      </w:pPr>
      <w:r>
        <w:rPr>
          <w:lang w:val="en-US"/>
        </w:rPr>
        <w:t>T</w:t>
      </w:r>
      <w:r w:rsidRPr="00B5183E">
        <w:rPr>
          <w:lang w:val="en-US"/>
        </w:rPr>
        <w:t xml:space="preserve">his Agreement may </w:t>
      </w:r>
      <w:r>
        <w:rPr>
          <w:lang w:val="en-US"/>
        </w:rPr>
        <w:t xml:space="preserve">only </w:t>
      </w:r>
      <w:r w:rsidRPr="00B5183E">
        <w:rPr>
          <w:lang w:val="en-US"/>
        </w:rPr>
        <w:t>be amended through a written document signed by an authorized representative of</w:t>
      </w:r>
      <w:r>
        <w:rPr>
          <w:lang w:val="en-US"/>
        </w:rPr>
        <w:t xml:space="preserve"> each Party</w:t>
      </w:r>
      <w:r w:rsidRPr="00B5183E">
        <w:rPr>
          <w:lang w:val="en-US"/>
        </w:rPr>
        <w:t>.</w:t>
      </w:r>
    </w:p>
    <w:p w14:paraId="0A8573B1" w14:textId="1B6F7FCF" w:rsidR="00D46CFE" w:rsidRPr="004079DB" w:rsidRDefault="00D46CFE" w:rsidP="00D46CFE">
      <w:pPr>
        <w:pStyle w:val="Otsikko1"/>
        <w:rPr>
          <w:lang w:val="en-US"/>
        </w:rPr>
      </w:pPr>
      <w:r w:rsidRPr="004079DB">
        <w:rPr>
          <w:lang w:val="en-US"/>
        </w:rPr>
        <w:t>CHOICE OF LAW, FORUM AND DISPUTE RESOLUTION.</w:t>
      </w:r>
    </w:p>
    <w:p w14:paraId="3CB3F77C" w14:textId="77777777" w:rsidR="00D46CFE" w:rsidRDefault="00D46CFE" w:rsidP="00D46CFE">
      <w:pPr>
        <w:pStyle w:val="Leipteksti"/>
        <w:rPr>
          <w:rFonts w:ascii="Arial Narrow" w:hAnsi="Arial Narrow" w:cs="Arial"/>
          <w:b/>
          <w:kern w:val="22"/>
          <w:szCs w:val="22"/>
          <w:lang w:val="en-US"/>
        </w:rPr>
      </w:pPr>
    </w:p>
    <w:p w14:paraId="5F2A3400" w14:textId="77777777" w:rsidR="00D46CFE" w:rsidRPr="008C5741" w:rsidRDefault="00D46CFE" w:rsidP="00D46CFE">
      <w:pPr>
        <w:rPr>
          <w:lang w:val="en-US"/>
        </w:rPr>
      </w:pPr>
      <w:r>
        <w:rPr>
          <w:lang w:val="en-US"/>
        </w:rPr>
        <w:t>Unless otherwise agreed in the Co-operation Agreement, This Agreement shall be governed and interpreted in accordance with the laws of Finland without regard to its choice of law provisions. The Parties shall seek to solve any disputes amicably. Insofar as an amicable solution can not be reached, Pirkanmaa District Court shall have jurisdiction as the first instance.</w:t>
      </w:r>
    </w:p>
    <w:p w14:paraId="22B87E57" w14:textId="77777777" w:rsidR="006B3109" w:rsidRDefault="006B3109" w:rsidP="00D46CFE">
      <w:pPr>
        <w:rPr>
          <w:b/>
          <w:bCs/>
          <w:lang w:val="en-US"/>
        </w:rPr>
      </w:pPr>
    </w:p>
    <w:p w14:paraId="055ADE59" w14:textId="5C7C2C33" w:rsidR="00D46CFE" w:rsidRPr="00D46CFE" w:rsidRDefault="00D46CFE" w:rsidP="00D46CFE">
      <w:pPr>
        <w:rPr>
          <w:b/>
          <w:bCs/>
          <w:lang w:val="en-US"/>
        </w:rPr>
      </w:pPr>
      <w:r w:rsidRPr="00D46CFE">
        <w:rPr>
          <w:b/>
          <w:bCs/>
          <w:lang w:val="en-US"/>
        </w:rPr>
        <w:t>SIGNATURES</w:t>
      </w:r>
    </w:p>
    <w:p w14:paraId="3D4C68D6" w14:textId="77777777" w:rsidR="00D46CFE" w:rsidRDefault="00D46CFE" w:rsidP="00D46CFE">
      <w:pPr>
        <w:rPr>
          <w:lang w:val="en-US"/>
        </w:rPr>
      </w:pPr>
      <w:r w:rsidRPr="00A8020C">
        <w:rPr>
          <w:lang w:val="en-US"/>
        </w:rPr>
        <w:t>This Agre</w:t>
      </w:r>
      <w:r>
        <w:rPr>
          <w:lang w:val="en-US"/>
        </w:rPr>
        <w:t>ement has been signed by the dul</w:t>
      </w:r>
      <w:r w:rsidRPr="00A8020C">
        <w:rPr>
          <w:lang w:val="en-US"/>
        </w:rPr>
        <w:t>y authorized representative of each Party.</w:t>
      </w:r>
    </w:p>
    <w:p w14:paraId="0D16DAA6" w14:textId="143BC6CC" w:rsidR="00D46CFE" w:rsidRPr="00D46CFE" w:rsidRDefault="00D46CFE" w:rsidP="00D46CFE">
      <w:pPr>
        <w:rPr>
          <w:b/>
          <w:bCs/>
          <w:lang w:val="en-US"/>
        </w:rPr>
      </w:pPr>
      <w:r w:rsidRPr="00D46CFE">
        <w:rPr>
          <w:b/>
          <w:bCs/>
          <w:lang w:val="en-US"/>
        </w:rPr>
        <w:t>TAMPERE UNIVERSITY FOUNDATION SR</w:t>
      </w:r>
      <w:r w:rsidRPr="00D46CFE">
        <w:rPr>
          <w:b/>
          <w:bCs/>
          <w:lang w:val="en-US"/>
        </w:rPr>
        <w:tab/>
      </w:r>
      <w:r w:rsidRPr="00D46CFE">
        <w:rPr>
          <w:b/>
          <w:bCs/>
          <w:lang w:val="en-US"/>
        </w:rPr>
        <w:tab/>
        <w:t>[</w:t>
      </w:r>
      <w:r w:rsidRPr="00D46CFE">
        <w:rPr>
          <w:b/>
          <w:bCs/>
          <w:highlight w:val="yellow"/>
          <w:lang w:val="en-US"/>
        </w:rPr>
        <w:t>PARTY</w:t>
      </w:r>
      <w:r w:rsidRPr="00D46CFE">
        <w:rPr>
          <w:b/>
          <w:bCs/>
          <w:lang w:val="en-US"/>
        </w:rPr>
        <w:t>]</w:t>
      </w:r>
    </w:p>
    <w:p w14:paraId="597D64B2" w14:textId="77777777" w:rsidR="00D46CFE" w:rsidRDefault="00D46CFE" w:rsidP="00D46CFE">
      <w:r w:rsidRPr="00466D24">
        <w:t>Date and place:</w:t>
      </w:r>
      <w:r w:rsidRPr="00AC7758">
        <w:t xml:space="preserve"> _____________________</w:t>
      </w:r>
      <w:r w:rsidRPr="00466D24">
        <w:tab/>
      </w:r>
      <w:r>
        <w:tab/>
      </w:r>
      <w:r w:rsidRPr="00466D24">
        <w:t xml:space="preserve">Date and place: </w:t>
      </w:r>
      <w:r w:rsidRPr="00AC7758">
        <w:t>_____________________</w:t>
      </w:r>
    </w:p>
    <w:p w14:paraId="1FAA788E" w14:textId="77777777" w:rsidR="00D46CFE" w:rsidRDefault="00D46CFE" w:rsidP="00D46CFE">
      <w:r w:rsidRPr="00AC7758">
        <w:t>_____________________</w:t>
      </w:r>
      <w:r>
        <w:t>_____________</w:t>
      </w:r>
      <w:r>
        <w:tab/>
      </w:r>
      <w:r>
        <w:tab/>
      </w:r>
      <w:r w:rsidRPr="00AC7758">
        <w:t>_____________________</w:t>
      </w:r>
      <w:r>
        <w:t>_____________</w:t>
      </w:r>
    </w:p>
    <w:p w14:paraId="44CE33CF" w14:textId="3CA3A4AA" w:rsidR="00D46CFE" w:rsidRDefault="00D46CFE" w:rsidP="00D46CFE">
      <w:r w:rsidRPr="005147D7">
        <w:rPr>
          <w:highlight w:val="yellow"/>
        </w:rPr>
        <w:t>Name</w:t>
      </w:r>
      <w:r>
        <w:tab/>
      </w:r>
      <w:r>
        <w:tab/>
      </w:r>
      <w:r>
        <w:tab/>
      </w:r>
      <w:r>
        <w:tab/>
      </w:r>
      <w:r>
        <w:tab/>
      </w:r>
      <w:r>
        <w:tab/>
      </w:r>
      <w:r>
        <w:tab/>
      </w:r>
      <w:r w:rsidRPr="009F5746">
        <w:rPr>
          <w:highlight w:val="yellow"/>
        </w:rPr>
        <w:t>Name</w:t>
      </w:r>
    </w:p>
    <w:p w14:paraId="35A6545B" w14:textId="6CF0F515" w:rsidR="00D46CFE" w:rsidRPr="00AC7758" w:rsidRDefault="00D46CFE" w:rsidP="00D46CFE">
      <w:r w:rsidRPr="005147D7">
        <w:rPr>
          <w:highlight w:val="yellow"/>
        </w:rPr>
        <w:t>Title</w:t>
      </w:r>
      <w:r>
        <w:tab/>
      </w:r>
      <w:r>
        <w:tab/>
      </w:r>
      <w:r>
        <w:tab/>
      </w:r>
      <w:r>
        <w:tab/>
      </w:r>
      <w:r>
        <w:tab/>
      </w:r>
      <w:r>
        <w:tab/>
      </w:r>
      <w:r>
        <w:tab/>
      </w:r>
      <w:r w:rsidRPr="009F5746">
        <w:rPr>
          <w:highlight w:val="yellow"/>
        </w:rPr>
        <w:t>Title</w:t>
      </w:r>
    </w:p>
    <w:p w14:paraId="6BC8D969" w14:textId="3D3C4087" w:rsidR="001A1298" w:rsidRPr="00D46CFE" w:rsidRDefault="001A1298" w:rsidP="00D46CFE"/>
    <w:sectPr w:rsidR="001A1298" w:rsidRPr="00D46CFE" w:rsidSect="00C1039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FA9E6" w14:textId="77777777" w:rsidR="00B92C64" w:rsidRDefault="00B92C64" w:rsidP="00B92C64">
      <w:pPr>
        <w:spacing w:after="0"/>
      </w:pPr>
      <w:r>
        <w:separator/>
      </w:r>
    </w:p>
  </w:endnote>
  <w:endnote w:type="continuationSeparator" w:id="0">
    <w:p w14:paraId="462D015C" w14:textId="77777777" w:rsidR="00B92C64" w:rsidRDefault="00B92C64" w:rsidP="00B92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5076" w14:textId="77777777" w:rsidR="0066622D" w:rsidRDefault="0066622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18D9" w14:textId="77777777" w:rsidR="00CF7CBC" w:rsidRDefault="00CF7CBC" w:rsidP="00E8646D">
    <w:pPr>
      <w:tabs>
        <w:tab w:val="right" w:pos="2327"/>
        <w:tab w:val="left" w:pos="2977"/>
        <w:tab w:val="center" w:pos="4820"/>
        <w:tab w:val="right" w:pos="9354"/>
      </w:tabs>
      <w:rPr>
        <w:rFonts w:cs="Arial"/>
        <w:sz w:val="16"/>
        <w:lang w:val="fi-FI"/>
      </w:rPr>
    </w:pPr>
  </w:p>
  <w:p w14:paraId="3C2FCEEE" w14:textId="116FF422" w:rsidR="00063B63" w:rsidRPr="00E8646D" w:rsidRDefault="00E8646D" w:rsidP="00E8646D">
    <w:pPr>
      <w:tabs>
        <w:tab w:val="right" w:pos="2327"/>
        <w:tab w:val="left" w:pos="2977"/>
        <w:tab w:val="center" w:pos="4820"/>
        <w:tab w:val="right" w:pos="9354"/>
      </w:tabs>
      <w:rPr>
        <w:rFonts w:cs="Arial"/>
        <w:sz w:val="16"/>
        <w:lang w:val="fi-FI"/>
      </w:rPr>
    </w:pPr>
    <w:r w:rsidRPr="00E8646D">
      <w:rPr>
        <w:rFonts w:cs="Arial"/>
        <w:sz w:val="16"/>
        <w:lang w:val="fi-FI"/>
      </w:rPr>
      <w:t>33014 Tampereen yliopisto</w:t>
    </w:r>
    <w:r>
      <w:rPr>
        <w:rFonts w:cs="Arial"/>
        <w:sz w:val="16"/>
        <w:lang w:val="fi-FI"/>
      </w:rPr>
      <w:tab/>
    </w:r>
    <w:r>
      <w:rPr>
        <w:rFonts w:cs="Arial"/>
        <w:sz w:val="16"/>
        <w:lang w:val="fi-FI"/>
      </w:rPr>
      <w:tab/>
    </w:r>
    <w:r w:rsidRPr="00C10399">
      <w:rPr>
        <w:rFonts w:cs="Arial"/>
        <w:sz w:val="16"/>
        <w:lang w:val="fi-FI"/>
      </w:rPr>
      <w:t>FI-33014 Tampere University, Finland</w:t>
    </w:r>
    <w:r w:rsidR="00CF7CBC">
      <w:rPr>
        <w:rFonts w:cs="Arial"/>
        <w:sz w:val="16"/>
        <w:lang w:val="fi-FI"/>
      </w:rPr>
      <w:br/>
    </w:r>
    <w:r w:rsidRPr="00E8646D">
      <w:rPr>
        <w:rFonts w:cs="Arial"/>
        <w:sz w:val="16"/>
        <w:lang w:val="fi-FI"/>
      </w:rPr>
      <w:t>Puh. 0294 5211</w:t>
    </w:r>
    <w:r>
      <w:rPr>
        <w:rFonts w:cs="Arial"/>
        <w:sz w:val="16"/>
        <w:lang w:val="fi-FI"/>
      </w:rPr>
      <w:tab/>
    </w:r>
    <w:r>
      <w:rPr>
        <w:rFonts w:cs="Arial"/>
        <w:sz w:val="16"/>
        <w:lang w:val="fi-FI"/>
      </w:rPr>
      <w:tab/>
    </w:r>
    <w:r w:rsidRPr="00C10399">
      <w:rPr>
        <w:rFonts w:cs="Arial"/>
        <w:sz w:val="16"/>
        <w:lang w:val="fi-FI"/>
      </w:rPr>
      <w:t xml:space="preserve">Tel. </w:t>
    </w:r>
    <w:r w:rsidRPr="00E8646D">
      <w:rPr>
        <w:rFonts w:cs="Arial"/>
        <w:sz w:val="16"/>
      </w:rPr>
      <w:t>+358 (0) 294 52 11</w:t>
    </w:r>
    <w:r w:rsidR="00CF7CBC" w:rsidRPr="00E8646D">
      <w:rPr>
        <w:rFonts w:cs="Arial"/>
        <w:sz w:val="16"/>
        <w:lang w:val="fi-FI"/>
      </w:rPr>
      <w:br/>
    </w:r>
    <w:r w:rsidRPr="00E8646D">
      <w:rPr>
        <w:rFonts w:cs="Arial"/>
        <w:sz w:val="16"/>
        <w:lang w:val="fi-FI"/>
      </w:rPr>
      <w:t>Y-tunnus 2844561-8</w:t>
    </w:r>
    <w:r>
      <w:rPr>
        <w:rFonts w:cs="Arial"/>
        <w:sz w:val="16"/>
        <w:lang w:val="fi-FI"/>
      </w:rPr>
      <w:tab/>
    </w:r>
    <w:r w:rsidR="00CF7CBC" w:rsidRPr="00E8646D">
      <w:rPr>
        <w:rFonts w:cs="Arial"/>
        <w:sz w:val="16"/>
        <w:lang w:val="fi-FI"/>
      </w:rPr>
      <w:tab/>
    </w:r>
    <w:r w:rsidRPr="00E8646D">
      <w:rPr>
        <w:rFonts w:cs="Arial"/>
        <w:sz w:val="16"/>
      </w:rPr>
      <w:t>Business ID 2844561-8</w:t>
    </w:r>
    <w:r w:rsidR="00063B63" w:rsidRPr="00E8646D">
      <w:rPr>
        <w:rFonts w:cs="Arial"/>
        <w:sz w:val="16"/>
        <w:lang w:val="fi-FI"/>
      </w:rPr>
      <w:tab/>
    </w:r>
    <w:r>
      <w:rPr>
        <w:rFonts w:cs="Arial"/>
        <w:sz w:val="16"/>
        <w:lang w:val="fi-FI"/>
      </w:rPr>
      <w:tab/>
    </w:r>
    <w:r w:rsidR="00063B63" w:rsidRPr="00E8646D">
      <w:rPr>
        <w:rFonts w:cs="Arial"/>
        <w:sz w:val="16"/>
        <w:lang w:val="fi-FI"/>
      </w:rPr>
      <w:t>www.tuni.fi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4ADC" w14:textId="77777777" w:rsidR="0066622D" w:rsidRDefault="0066622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28170" w14:textId="77777777" w:rsidR="00B92C64" w:rsidRDefault="00B92C64" w:rsidP="00B92C64">
      <w:pPr>
        <w:spacing w:after="0"/>
      </w:pPr>
      <w:r>
        <w:separator/>
      </w:r>
    </w:p>
  </w:footnote>
  <w:footnote w:type="continuationSeparator" w:id="0">
    <w:p w14:paraId="173D1F5C" w14:textId="77777777" w:rsidR="00B92C64" w:rsidRDefault="00B92C64" w:rsidP="00B92C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1E4C" w14:textId="77777777" w:rsidR="0066622D" w:rsidRDefault="0066622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C238" w14:textId="77777777" w:rsidR="00C10399" w:rsidRDefault="00C10399" w:rsidP="00B35646">
    <w:pPr>
      <w:pStyle w:val="Yltunniste"/>
      <w:jc w:val="right"/>
      <w:rPr>
        <w:rFonts w:cs="Arial"/>
        <w:sz w:val="18"/>
        <w:szCs w:val="18"/>
      </w:rPr>
    </w:pPr>
    <w:r>
      <w:rPr>
        <w:rFonts w:cs="Arial"/>
        <w:noProof/>
        <w:sz w:val="18"/>
        <w:szCs w:val="18"/>
      </w:rPr>
      <mc:AlternateContent>
        <mc:Choice Requires="wps">
          <w:drawing>
            <wp:anchor distT="0" distB="0" distL="114300" distR="114300" simplePos="0" relativeHeight="251660288" behindDoc="0" locked="0" layoutInCell="0" allowOverlap="1" wp14:anchorId="2D5381A4" wp14:editId="24BFECCC">
              <wp:simplePos x="0" y="0"/>
              <wp:positionH relativeFrom="page">
                <wp:posOffset>0</wp:posOffset>
              </wp:positionH>
              <wp:positionV relativeFrom="page">
                <wp:posOffset>190500</wp:posOffset>
              </wp:positionV>
              <wp:extent cx="7560310" cy="273050"/>
              <wp:effectExtent l="0" t="0" r="0" b="12700"/>
              <wp:wrapNone/>
              <wp:docPr id="1" name="MSIPCM82e24bac9272288b5ff1c476" descr="{&quot;HashCode&quot;:17788127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388C6" w14:textId="67BFC029" w:rsidR="00C10399" w:rsidRPr="00C10399" w:rsidRDefault="00C10399" w:rsidP="00C10399">
                          <w:pPr>
                            <w:spacing w:after="0"/>
                            <w:jc w:val="right"/>
                            <w:rPr>
                              <w:rFonts w:ascii="Calibri" w:hAnsi="Calibri" w:cs="Calibri"/>
                              <w:color w:val="000000"/>
                              <w:sz w:val="22"/>
                            </w:rPr>
                          </w:pPr>
                          <w:r w:rsidRPr="00C10399">
                            <w:rPr>
                              <w:rFonts w:ascii="Calibri" w:hAnsi="Calibri" w:cs="Calibri"/>
                              <w:color w:val="000000"/>
                              <w:sz w:val="22"/>
                            </w:rPr>
                            <w:t>Luottamuksellinen/Confidential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5381A4" id="_x0000_t202" coordsize="21600,21600" o:spt="202" path="m,l,21600r21600,l21600,xe">
              <v:stroke joinstyle="miter"/>
              <v:path gradientshapeok="t" o:connecttype="rect"/>
            </v:shapetype>
            <v:shape id="MSIPCM82e24bac9272288b5ff1c476" o:spid="_x0000_s1026" type="#_x0000_t202" alt="{&quot;HashCode&quot;:1778812738,&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" o:allowincell="f" filled="f" stroked="f" strokeweight=".5pt">
              <v:textbox inset=",0,20pt,0">
                <w:txbxContent>
                  <w:p w14:paraId="7D9388C6" w14:textId="67BFC029" w:rsidR="00C10399" w:rsidRPr="00C10399" w:rsidRDefault="00C10399" w:rsidP="00C10399">
                    <w:pPr>
                      <w:spacing w:after="0"/>
                      <w:jc w:val="right"/>
                      <w:rPr>
                        <w:rFonts w:ascii="Calibri" w:hAnsi="Calibri" w:cs="Calibri"/>
                        <w:color w:val="000000"/>
                        <w:sz w:val="22"/>
                      </w:rPr>
                    </w:pPr>
                    <w:r w:rsidRPr="00C10399">
                      <w:rPr>
                        <w:rFonts w:ascii="Calibri" w:hAnsi="Calibri" w:cs="Calibri"/>
                        <w:color w:val="000000"/>
                        <w:sz w:val="22"/>
                      </w:rPr>
                      <w:t>Luottamuksellinen/Confidential</w:t>
                    </w:r>
                  </w:p>
                </w:txbxContent>
              </v:textbox>
              <w10:wrap anchorx="page" anchory="page"/>
            </v:shape>
          </w:pict>
        </mc:Fallback>
      </mc:AlternateContent>
    </w:r>
  </w:p>
  <w:sdt>
    <w:sdtPr>
      <w:rPr>
        <w:rFonts w:cs="Arial"/>
        <w:sz w:val="18"/>
        <w:szCs w:val="18"/>
      </w:rPr>
      <w:id w:val="-1318336367"/>
      <w:docPartObj>
        <w:docPartGallery w:val="Page Numbers (Top of Page)"/>
        <w:docPartUnique/>
      </w:docPartObj>
    </w:sdtPr>
    <w:sdtEndPr/>
    <w:sdtContent>
      <w:p w14:paraId="5D1403FD" w14:textId="00074FB0" w:rsidR="00B92C64" w:rsidRPr="00B64126" w:rsidRDefault="008A4371" w:rsidP="00B35646">
        <w:pPr>
          <w:pStyle w:val="Yltunniste"/>
          <w:jc w:val="right"/>
          <w:rPr>
            <w:rFonts w:cs="Arial"/>
            <w:sz w:val="18"/>
            <w:szCs w:val="18"/>
          </w:rPr>
        </w:pPr>
        <w:r>
          <w:rPr>
            <w:noProof/>
            <w:sz w:val="18"/>
            <w:szCs w:val="18"/>
          </w:rPr>
          <w:drawing>
            <wp:anchor distT="0" distB="0" distL="114300" distR="114300" simplePos="0" relativeHeight="251659264" behindDoc="0" locked="0" layoutInCell="1" allowOverlap="1" wp14:anchorId="7AB09092" wp14:editId="2741BB94">
              <wp:simplePos x="0" y="0"/>
              <wp:positionH relativeFrom="column">
                <wp:posOffset>-158115</wp:posOffset>
              </wp:positionH>
              <wp:positionV relativeFrom="paragraph">
                <wp:posOffset>-215900</wp:posOffset>
              </wp:positionV>
              <wp:extent cx="1616400" cy="493200"/>
              <wp:effectExtent l="0" t="0" r="3175" b="2540"/>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C64" w:rsidRPr="00B64126">
          <w:rPr>
            <w:rFonts w:cs="Arial"/>
            <w:sz w:val="18"/>
            <w:szCs w:val="18"/>
          </w:rPr>
          <w:fldChar w:fldCharType="begin"/>
        </w:r>
        <w:r w:rsidR="00B92C64" w:rsidRPr="00B64126">
          <w:rPr>
            <w:rFonts w:cs="Arial"/>
            <w:sz w:val="18"/>
            <w:szCs w:val="18"/>
          </w:rPr>
          <w:instrText>PAGE</w:instrText>
        </w:r>
        <w:r w:rsidR="00B92C64" w:rsidRPr="00B64126">
          <w:rPr>
            <w:rFonts w:cs="Arial"/>
            <w:sz w:val="18"/>
            <w:szCs w:val="18"/>
          </w:rPr>
          <w:fldChar w:fldCharType="separate"/>
        </w:r>
        <w:r w:rsidR="00B92C64" w:rsidRPr="00B64126">
          <w:rPr>
            <w:rFonts w:cs="Arial"/>
            <w:sz w:val="18"/>
            <w:szCs w:val="18"/>
          </w:rPr>
          <w:t>1</w:t>
        </w:r>
        <w:r w:rsidR="00B92C64" w:rsidRPr="00B64126">
          <w:rPr>
            <w:rFonts w:cs="Arial"/>
            <w:sz w:val="18"/>
            <w:szCs w:val="18"/>
          </w:rPr>
          <w:fldChar w:fldCharType="end"/>
        </w:r>
        <w:r w:rsidR="00B92C64" w:rsidRPr="00B64126">
          <w:rPr>
            <w:rFonts w:cs="Arial"/>
            <w:sz w:val="18"/>
            <w:szCs w:val="18"/>
          </w:rPr>
          <w:t xml:space="preserve"> (</w:t>
        </w:r>
        <w:r w:rsidR="00B92C64" w:rsidRPr="00B64126">
          <w:rPr>
            <w:rFonts w:cs="Arial"/>
            <w:sz w:val="18"/>
            <w:szCs w:val="18"/>
          </w:rPr>
          <w:fldChar w:fldCharType="begin"/>
        </w:r>
        <w:r w:rsidR="00B92C64" w:rsidRPr="00B64126">
          <w:rPr>
            <w:rFonts w:cs="Arial"/>
            <w:sz w:val="18"/>
            <w:szCs w:val="18"/>
          </w:rPr>
          <w:instrText>NUMPAGES</w:instrText>
        </w:r>
        <w:r w:rsidR="00B92C64" w:rsidRPr="00B64126">
          <w:rPr>
            <w:rFonts w:cs="Arial"/>
            <w:sz w:val="18"/>
            <w:szCs w:val="18"/>
          </w:rPr>
          <w:fldChar w:fldCharType="separate"/>
        </w:r>
        <w:r w:rsidR="00B92C64" w:rsidRPr="00B64126">
          <w:rPr>
            <w:rFonts w:cs="Arial"/>
            <w:sz w:val="18"/>
            <w:szCs w:val="18"/>
          </w:rPr>
          <w:t>1</w:t>
        </w:r>
        <w:r w:rsidR="00B92C64" w:rsidRPr="00B64126">
          <w:rPr>
            <w:rFonts w:cs="Arial"/>
            <w:sz w:val="18"/>
            <w:szCs w:val="18"/>
          </w:rPr>
          <w:fldChar w:fldCharType="end"/>
        </w:r>
        <w:r w:rsidR="00B92C64" w:rsidRPr="00B64126">
          <w:rPr>
            <w:rFonts w:cs="Arial"/>
            <w:sz w:val="18"/>
            <w:szCs w:val="18"/>
          </w:rPr>
          <w:t>)</w:t>
        </w:r>
      </w:p>
      <w:p w14:paraId="63E9F127" w14:textId="018A6388" w:rsidR="00B92C64" w:rsidRPr="00B64126" w:rsidRDefault="00B92C64" w:rsidP="00B35646">
        <w:pPr>
          <w:pStyle w:val="Yltunniste"/>
          <w:jc w:val="right"/>
          <w:rPr>
            <w:rFonts w:cs="Arial"/>
            <w:sz w:val="18"/>
            <w:szCs w:val="18"/>
          </w:rPr>
        </w:pPr>
      </w:p>
      <w:p w14:paraId="20D542C1" w14:textId="77777777" w:rsidR="00B92C64" w:rsidRPr="00B64126" w:rsidRDefault="00B92C64" w:rsidP="00B92C64">
        <w:pPr>
          <w:pStyle w:val="Yltunniste"/>
          <w:jc w:val="right"/>
          <w:rPr>
            <w:rFonts w:cs="Arial"/>
            <w:sz w:val="18"/>
            <w:szCs w:val="18"/>
          </w:rPr>
        </w:pPr>
      </w:p>
      <w:p w14:paraId="306EBAEF" w14:textId="77777777" w:rsidR="00B92C64" w:rsidRPr="00B64126" w:rsidRDefault="00B92C64" w:rsidP="00B92C64">
        <w:pPr>
          <w:pStyle w:val="Yltunniste"/>
          <w:jc w:val="right"/>
          <w:rPr>
            <w:rFonts w:cs="Arial"/>
            <w:sz w:val="18"/>
            <w:szCs w:val="18"/>
          </w:rPr>
        </w:pPr>
      </w:p>
      <w:p w14:paraId="23062DFB" w14:textId="77777777" w:rsidR="00B92C64" w:rsidRPr="00B64126" w:rsidRDefault="006B3109" w:rsidP="00B92C64">
        <w:pPr>
          <w:pStyle w:val="Yltunniste"/>
          <w:jc w:val="right"/>
          <w:rPr>
            <w:rFonts w:cs="Arial"/>
            <w:sz w:val="18"/>
            <w:szCs w:val="18"/>
          </w:rPr>
        </w:pPr>
      </w:p>
    </w:sdtContent>
  </w:sdt>
  <w:p w14:paraId="3F1EB0C7" w14:textId="77777777" w:rsidR="00B92C64" w:rsidRPr="00B64126" w:rsidRDefault="00B92C64" w:rsidP="00B92C64">
    <w:pPr>
      <w:pStyle w:val="Yltunniste"/>
      <w:jc w:val="right"/>
      <w:rPr>
        <w:rFonts w:cs="Arial"/>
        <w:sz w:val="18"/>
        <w:szCs w:val="18"/>
      </w:rPr>
    </w:pPr>
  </w:p>
  <w:p w14:paraId="7B3B3D89" w14:textId="77777777" w:rsidR="00B92C64" w:rsidRPr="00B64126" w:rsidRDefault="00B92C64" w:rsidP="00B70723">
    <w:pPr>
      <w:pStyle w:val="Yltunniste"/>
      <w:jc w:val="right"/>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B65C" w14:textId="77777777" w:rsidR="0066622D" w:rsidRDefault="0066622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27F7"/>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09C16211"/>
    <w:multiLevelType w:val="hybridMultilevel"/>
    <w:tmpl w:val="C1B24F1E"/>
    <w:lvl w:ilvl="0" w:tplc="6F1AAE9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361470"/>
    <w:multiLevelType w:val="hybridMultilevel"/>
    <w:tmpl w:val="D4D485F0"/>
    <w:lvl w:ilvl="0" w:tplc="4EB4BDC6">
      <w:start w:val="10"/>
      <w:numFmt w:val="bullet"/>
      <w:lvlText w:val="-"/>
      <w:lvlJc w:val="left"/>
      <w:pPr>
        <w:ind w:left="720" w:hanging="360"/>
      </w:pPr>
      <w:rPr>
        <w:rFonts w:ascii="Arial Narrow" w:eastAsiaTheme="minorHAns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47834"/>
    <w:multiLevelType w:val="multilevel"/>
    <w:tmpl w:val="3E92D474"/>
    <w:lvl w:ilvl="0">
      <w:start w:val="1"/>
      <w:numFmt w:val="decimal"/>
      <w:suff w:val="space"/>
      <w:lvlText w:val="%1."/>
      <w:lvlJc w:val="left"/>
      <w:pPr>
        <w:ind w:left="0" w:firstLine="0"/>
      </w:pPr>
      <w:rPr>
        <w:rFonts w:hint="default"/>
        <w:b/>
      </w:rPr>
    </w:lvl>
    <w:lvl w:ilvl="1">
      <w:start w:val="1"/>
      <w:numFmt w:val="decimal"/>
      <w:isLgl/>
      <w:lvlText w:val="%1.%2."/>
      <w:lvlJc w:val="left"/>
      <w:pPr>
        <w:ind w:left="720" w:hanging="57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56D557C"/>
    <w:multiLevelType w:val="hybridMultilevel"/>
    <w:tmpl w:val="5B646B40"/>
    <w:lvl w:ilvl="0" w:tplc="4EB4BDC6">
      <w:start w:val="10"/>
      <w:numFmt w:val="bullet"/>
      <w:lvlText w:val="-"/>
      <w:lvlJc w:val="left"/>
      <w:pPr>
        <w:ind w:left="720" w:hanging="360"/>
      </w:pPr>
      <w:rPr>
        <w:rFonts w:ascii="Arial Narrow" w:eastAsiaTheme="minorHAnsi"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EFB7514"/>
    <w:multiLevelType w:val="hybridMultilevel"/>
    <w:tmpl w:val="9324667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7320088"/>
    <w:multiLevelType w:val="hybridMultilevel"/>
    <w:tmpl w:val="56BCF670"/>
    <w:lvl w:ilvl="0" w:tplc="C90447A8">
      <w:start w:val="1"/>
      <w:numFmt w:val="decimal"/>
      <w:lvlText w:val="%1)"/>
      <w:lvlJc w:val="left"/>
      <w:pPr>
        <w:tabs>
          <w:tab w:val="num" w:pos="1080"/>
        </w:tabs>
        <w:ind w:left="1080" w:hanging="540"/>
      </w:pPr>
      <w:rPr>
        <w:rFonts w:hint="default"/>
      </w:rPr>
    </w:lvl>
    <w:lvl w:ilvl="1" w:tplc="040B0019" w:tentative="1">
      <w:start w:val="1"/>
      <w:numFmt w:val="lowerLetter"/>
      <w:lvlText w:val="%2."/>
      <w:lvlJc w:val="left"/>
      <w:pPr>
        <w:tabs>
          <w:tab w:val="num" w:pos="1620"/>
        </w:tabs>
        <w:ind w:left="1620" w:hanging="360"/>
      </w:pPr>
    </w:lvl>
    <w:lvl w:ilvl="2" w:tplc="040B001B" w:tentative="1">
      <w:start w:val="1"/>
      <w:numFmt w:val="lowerRoman"/>
      <w:lvlText w:val="%3."/>
      <w:lvlJc w:val="right"/>
      <w:pPr>
        <w:tabs>
          <w:tab w:val="num" w:pos="2340"/>
        </w:tabs>
        <w:ind w:left="2340" w:hanging="180"/>
      </w:pPr>
    </w:lvl>
    <w:lvl w:ilvl="3" w:tplc="040B000F" w:tentative="1">
      <w:start w:val="1"/>
      <w:numFmt w:val="decimal"/>
      <w:lvlText w:val="%4."/>
      <w:lvlJc w:val="left"/>
      <w:pPr>
        <w:tabs>
          <w:tab w:val="num" w:pos="3060"/>
        </w:tabs>
        <w:ind w:left="3060" w:hanging="360"/>
      </w:pPr>
    </w:lvl>
    <w:lvl w:ilvl="4" w:tplc="040B0019" w:tentative="1">
      <w:start w:val="1"/>
      <w:numFmt w:val="lowerLetter"/>
      <w:lvlText w:val="%5."/>
      <w:lvlJc w:val="left"/>
      <w:pPr>
        <w:tabs>
          <w:tab w:val="num" w:pos="3780"/>
        </w:tabs>
        <w:ind w:left="3780" w:hanging="360"/>
      </w:pPr>
    </w:lvl>
    <w:lvl w:ilvl="5" w:tplc="040B001B" w:tentative="1">
      <w:start w:val="1"/>
      <w:numFmt w:val="lowerRoman"/>
      <w:lvlText w:val="%6."/>
      <w:lvlJc w:val="right"/>
      <w:pPr>
        <w:tabs>
          <w:tab w:val="num" w:pos="4500"/>
        </w:tabs>
        <w:ind w:left="4500" w:hanging="180"/>
      </w:pPr>
    </w:lvl>
    <w:lvl w:ilvl="6" w:tplc="040B000F" w:tentative="1">
      <w:start w:val="1"/>
      <w:numFmt w:val="decimal"/>
      <w:lvlText w:val="%7."/>
      <w:lvlJc w:val="left"/>
      <w:pPr>
        <w:tabs>
          <w:tab w:val="num" w:pos="5220"/>
        </w:tabs>
        <w:ind w:left="5220" w:hanging="360"/>
      </w:pPr>
    </w:lvl>
    <w:lvl w:ilvl="7" w:tplc="040B0019" w:tentative="1">
      <w:start w:val="1"/>
      <w:numFmt w:val="lowerLetter"/>
      <w:lvlText w:val="%8."/>
      <w:lvlJc w:val="left"/>
      <w:pPr>
        <w:tabs>
          <w:tab w:val="num" w:pos="5940"/>
        </w:tabs>
        <w:ind w:left="5940" w:hanging="360"/>
      </w:pPr>
    </w:lvl>
    <w:lvl w:ilvl="8" w:tplc="040B001B" w:tentative="1">
      <w:start w:val="1"/>
      <w:numFmt w:val="lowerRoman"/>
      <w:lvlText w:val="%9."/>
      <w:lvlJc w:val="right"/>
      <w:pPr>
        <w:tabs>
          <w:tab w:val="num" w:pos="6660"/>
        </w:tabs>
        <w:ind w:left="6660" w:hanging="180"/>
      </w:pPr>
    </w:lvl>
  </w:abstractNum>
  <w:abstractNum w:abstractNumId="7" w15:restartNumberingAfterBreak="0">
    <w:nsid w:val="49E7545C"/>
    <w:multiLevelType w:val="hybridMultilevel"/>
    <w:tmpl w:val="49523922"/>
    <w:lvl w:ilvl="0" w:tplc="6F1AAE9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A7E140C"/>
    <w:multiLevelType w:val="hybridMultilevel"/>
    <w:tmpl w:val="7D267C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4BD73B18"/>
    <w:multiLevelType w:val="hybridMultilevel"/>
    <w:tmpl w:val="B38C9492"/>
    <w:lvl w:ilvl="0" w:tplc="6F1AAE9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11B3A63"/>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204654"/>
    <w:multiLevelType w:val="hybridMultilevel"/>
    <w:tmpl w:val="A6A0CE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564350D"/>
    <w:multiLevelType w:val="hybridMultilevel"/>
    <w:tmpl w:val="C4FA1F90"/>
    <w:lvl w:ilvl="0" w:tplc="4EB4BDC6">
      <w:start w:val="10"/>
      <w:numFmt w:val="bullet"/>
      <w:lvlText w:val="-"/>
      <w:lvlJc w:val="left"/>
      <w:pPr>
        <w:ind w:left="720" w:hanging="360"/>
      </w:pPr>
      <w:rPr>
        <w:rFonts w:ascii="Arial Narrow" w:eastAsiaTheme="minorHAnsi"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864F5B"/>
    <w:multiLevelType w:val="hybridMultilevel"/>
    <w:tmpl w:val="25A0C5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78D59AF"/>
    <w:multiLevelType w:val="hybridMultilevel"/>
    <w:tmpl w:val="A9F4741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7E33022"/>
    <w:multiLevelType w:val="hybridMultilevel"/>
    <w:tmpl w:val="9E12A9EA"/>
    <w:lvl w:ilvl="0" w:tplc="4EB4BDC6">
      <w:start w:val="10"/>
      <w:numFmt w:val="bullet"/>
      <w:lvlText w:val="-"/>
      <w:lvlJc w:val="left"/>
      <w:pPr>
        <w:ind w:left="720" w:hanging="360"/>
      </w:pPr>
      <w:rPr>
        <w:rFonts w:ascii="Arial Narrow" w:eastAsiaTheme="minorHAnsi"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6A320E5"/>
    <w:multiLevelType w:val="hybridMultilevel"/>
    <w:tmpl w:val="4E1CE042"/>
    <w:lvl w:ilvl="0" w:tplc="4EB4BDC6">
      <w:start w:val="10"/>
      <w:numFmt w:val="bullet"/>
      <w:lvlText w:val="-"/>
      <w:lvlJc w:val="left"/>
      <w:pPr>
        <w:ind w:left="720" w:hanging="360"/>
      </w:pPr>
      <w:rPr>
        <w:rFonts w:ascii="Arial Narrow" w:eastAsiaTheme="minorHAnsi"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D9A605B"/>
    <w:multiLevelType w:val="hybridMultilevel"/>
    <w:tmpl w:val="AE22C4C8"/>
    <w:lvl w:ilvl="0" w:tplc="6F1AAE9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0"/>
  </w:num>
  <w:num w:numId="5">
    <w:abstractNumId w:val="10"/>
  </w:num>
  <w:num w:numId="6">
    <w:abstractNumId w:val="5"/>
  </w:num>
  <w:num w:numId="7">
    <w:abstractNumId w:val="17"/>
  </w:num>
  <w:num w:numId="8">
    <w:abstractNumId w:val="7"/>
  </w:num>
  <w:num w:numId="9">
    <w:abstractNumId w:val="1"/>
  </w:num>
  <w:num w:numId="10">
    <w:abstractNumId w:val="9"/>
  </w:num>
  <w:num w:numId="11">
    <w:abstractNumId w:val="6"/>
  </w:num>
  <w:num w:numId="12">
    <w:abstractNumId w:val="3"/>
  </w:num>
  <w:num w:numId="13">
    <w:abstractNumId w:val="2"/>
  </w:num>
  <w:num w:numId="14">
    <w:abstractNumId w:val="14"/>
  </w:num>
  <w:num w:numId="15">
    <w:abstractNumId w:val="12"/>
  </w:num>
  <w:num w:numId="16">
    <w:abstractNumId w:val="1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64"/>
    <w:rsid w:val="00002051"/>
    <w:rsid w:val="00022F12"/>
    <w:rsid w:val="000431EC"/>
    <w:rsid w:val="00063B63"/>
    <w:rsid w:val="00074CB0"/>
    <w:rsid w:val="0008455A"/>
    <w:rsid w:val="000B3071"/>
    <w:rsid w:val="000E68E1"/>
    <w:rsid w:val="00107142"/>
    <w:rsid w:val="001077FD"/>
    <w:rsid w:val="00147B06"/>
    <w:rsid w:val="00165120"/>
    <w:rsid w:val="001862A4"/>
    <w:rsid w:val="001A1298"/>
    <w:rsid w:val="001B0C3A"/>
    <w:rsid w:val="001E1252"/>
    <w:rsid w:val="00206BEC"/>
    <w:rsid w:val="002239E0"/>
    <w:rsid w:val="002348EF"/>
    <w:rsid w:val="002D5A71"/>
    <w:rsid w:val="00326564"/>
    <w:rsid w:val="00373C99"/>
    <w:rsid w:val="003A2D26"/>
    <w:rsid w:val="003A5A2F"/>
    <w:rsid w:val="003B0E94"/>
    <w:rsid w:val="003C0C58"/>
    <w:rsid w:val="003E1B51"/>
    <w:rsid w:val="00421EA3"/>
    <w:rsid w:val="00427C14"/>
    <w:rsid w:val="00452179"/>
    <w:rsid w:val="00474A43"/>
    <w:rsid w:val="004D6B99"/>
    <w:rsid w:val="0053350A"/>
    <w:rsid w:val="00543EC2"/>
    <w:rsid w:val="00543EE4"/>
    <w:rsid w:val="005978EE"/>
    <w:rsid w:val="00652639"/>
    <w:rsid w:val="00665A12"/>
    <w:rsid w:val="0066622D"/>
    <w:rsid w:val="00676981"/>
    <w:rsid w:val="006955D1"/>
    <w:rsid w:val="006B3109"/>
    <w:rsid w:val="006C2925"/>
    <w:rsid w:val="006D30F5"/>
    <w:rsid w:val="00703A6B"/>
    <w:rsid w:val="00775495"/>
    <w:rsid w:val="00795C02"/>
    <w:rsid w:val="00796105"/>
    <w:rsid w:val="007A4D51"/>
    <w:rsid w:val="007C1323"/>
    <w:rsid w:val="007C47C0"/>
    <w:rsid w:val="007F3B8A"/>
    <w:rsid w:val="007F483A"/>
    <w:rsid w:val="00845D2C"/>
    <w:rsid w:val="00880228"/>
    <w:rsid w:val="008A1FC0"/>
    <w:rsid w:val="008A4371"/>
    <w:rsid w:val="008E2DF5"/>
    <w:rsid w:val="00996A7D"/>
    <w:rsid w:val="009B158F"/>
    <w:rsid w:val="009B1A99"/>
    <w:rsid w:val="009B587D"/>
    <w:rsid w:val="009C7D37"/>
    <w:rsid w:val="009E133C"/>
    <w:rsid w:val="009F1E5D"/>
    <w:rsid w:val="009F4C33"/>
    <w:rsid w:val="00A034D8"/>
    <w:rsid w:val="00A0763B"/>
    <w:rsid w:val="00A26120"/>
    <w:rsid w:val="00A70949"/>
    <w:rsid w:val="00A94038"/>
    <w:rsid w:val="00AD4289"/>
    <w:rsid w:val="00B00A6E"/>
    <w:rsid w:val="00B35646"/>
    <w:rsid w:val="00B4072D"/>
    <w:rsid w:val="00B64126"/>
    <w:rsid w:val="00B65A24"/>
    <w:rsid w:val="00B70723"/>
    <w:rsid w:val="00B74080"/>
    <w:rsid w:val="00B92C64"/>
    <w:rsid w:val="00BA1DB3"/>
    <w:rsid w:val="00BF518D"/>
    <w:rsid w:val="00C10399"/>
    <w:rsid w:val="00C277BE"/>
    <w:rsid w:val="00C513E6"/>
    <w:rsid w:val="00C76B90"/>
    <w:rsid w:val="00C959B2"/>
    <w:rsid w:val="00CB613F"/>
    <w:rsid w:val="00CB61BF"/>
    <w:rsid w:val="00CD59B5"/>
    <w:rsid w:val="00CE5FEB"/>
    <w:rsid w:val="00CF1599"/>
    <w:rsid w:val="00CF72DD"/>
    <w:rsid w:val="00CF7CBC"/>
    <w:rsid w:val="00D01704"/>
    <w:rsid w:val="00D31581"/>
    <w:rsid w:val="00D46CFE"/>
    <w:rsid w:val="00D67C92"/>
    <w:rsid w:val="00D75388"/>
    <w:rsid w:val="00D905A8"/>
    <w:rsid w:val="00DC2B6D"/>
    <w:rsid w:val="00DE03CB"/>
    <w:rsid w:val="00DE2757"/>
    <w:rsid w:val="00E22D93"/>
    <w:rsid w:val="00E47572"/>
    <w:rsid w:val="00E51A70"/>
    <w:rsid w:val="00E820D2"/>
    <w:rsid w:val="00E8646D"/>
    <w:rsid w:val="00ED40C2"/>
    <w:rsid w:val="00EE182D"/>
    <w:rsid w:val="00F7318F"/>
    <w:rsid w:val="00FB1BAF"/>
    <w:rsid w:val="00FC1A00"/>
    <w:rsid w:val="00FC21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E3DE56"/>
  <w15:chartTrackingRefBased/>
  <w15:docId w15:val="{03DD985A-A92D-4D0F-961F-DB4D5D55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C1323"/>
    <w:pPr>
      <w:spacing w:after="240" w:line="240" w:lineRule="auto"/>
    </w:pPr>
    <w:rPr>
      <w:sz w:val="24"/>
      <w:lang w:val="en-GB"/>
    </w:rPr>
  </w:style>
  <w:style w:type="paragraph" w:styleId="Otsikko1">
    <w:name w:val="heading 1"/>
    <w:basedOn w:val="Normaali"/>
    <w:next w:val="Normaali"/>
    <w:link w:val="Otsikko1Char"/>
    <w:uiPriority w:val="9"/>
    <w:qFormat/>
    <w:rsid w:val="00C10399"/>
    <w:pPr>
      <w:keepNext/>
      <w:keepLines/>
      <w:numPr>
        <w:numId w:val="4"/>
      </w:numPr>
      <w:spacing w:before="280" w:after="40"/>
      <w:outlineLvl w:val="0"/>
    </w:pPr>
    <w:rPr>
      <w:rFonts w:eastAsiaTheme="majorEastAsia" w:cstheme="majorBidi"/>
      <w:b/>
      <w:szCs w:val="32"/>
    </w:rPr>
  </w:style>
  <w:style w:type="paragraph" w:styleId="Otsikko2">
    <w:name w:val="heading 2"/>
    <w:basedOn w:val="Otsikko1"/>
    <w:next w:val="Normaali"/>
    <w:link w:val="Otsikko2Char"/>
    <w:uiPriority w:val="9"/>
    <w:unhideWhenUsed/>
    <w:qFormat/>
    <w:rsid w:val="00C10399"/>
    <w:pPr>
      <w:numPr>
        <w:ilvl w:val="1"/>
      </w:numPr>
      <w:outlineLvl w:val="1"/>
    </w:pPr>
    <w:rPr>
      <w:szCs w:val="26"/>
    </w:rPr>
  </w:style>
  <w:style w:type="paragraph" w:styleId="Otsikko3">
    <w:name w:val="heading 3"/>
    <w:basedOn w:val="Otsikko2"/>
    <w:next w:val="Normaali"/>
    <w:link w:val="Otsikko3Char"/>
    <w:uiPriority w:val="9"/>
    <w:unhideWhenUsed/>
    <w:qFormat/>
    <w:rsid w:val="00C10399"/>
    <w:pPr>
      <w:numPr>
        <w:ilvl w:val="2"/>
      </w:numPr>
      <w:outlineLvl w:val="2"/>
    </w:pPr>
    <w:rPr>
      <w:color w:val="000000" w:themeColor="text1"/>
      <w:szCs w:val="24"/>
    </w:rPr>
  </w:style>
  <w:style w:type="paragraph" w:styleId="Otsikko4">
    <w:name w:val="heading 4"/>
    <w:basedOn w:val="Otsikko3"/>
    <w:next w:val="Normaali"/>
    <w:link w:val="Otsikko4Char"/>
    <w:uiPriority w:val="9"/>
    <w:unhideWhenUsed/>
    <w:qFormat/>
    <w:rsid w:val="009E133C"/>
    <w:pPr>
      <w:numPr>
        <w:ilvl w:val="3"/>
      </w:numPr>
      <w:outlineLvl w:val="3"/>
    </w:pPr>
    <w:rPr>
      <w:iCs/>
    </w:rPr>
  </w:style>
  <w:style w:type="paragraph" w:styleId="Otsikko5">
    <w:name w:val="heading 5"/>
    <w:basedOn w:val="Otsikko4"/>
    <w:next w:val="Normaali"/>
    <w:link w:val="Otsikko5Char"/>
    <w:uiPriority w:val="9"/>
    <w:unhideWhenUsed/>
    <w:qFormat/>
    <w:rsid w:val="009E133C"/>
    <w:pPr>
      <w:numPr>
        <w:ilvl w:val="4"/>
      </w:numPr>
      <w:outlineLvl w:val="4"/>
    </w:pPr>
    <w:rPr>
      <w:sz w:val="22"/>
    </w:rPr>
  </w:style>
  <w:style w:type="paragraph" w:styleId="Otsikko6">
    <w:name w:val="heading 6"/>
    <w:basedOn w:val="Normaali"/>
    <w:next w:val="Normaali"/>
    <w:link w:val="Otsikko6Char"/>
    <w:uiPriority w:val="9"/>
    <w:semiHidden/>
    <w:unhideWhenUsed/>
    <w:rsid w:val="00C10399"/>
    <w:pPr>
      <w:keepNext/>
      <w:keepLines/>
      <w:numPr>
        <w:ilvl w:val="5"/>
        <w:numId w:val="4"/>
      </w:numPr>
      <w:spacing w:before="40" w:after="0"/>
      <w:outlineLvl w:val="5"/>
    </w:pPr>
    <w:rPr>
      <w:rFonts w:asciiTheme="majorHAnsi" w:eastAsiaTheme="majorEastAsia" w:hAnsiTheme="majorHAnsi" w:cstheme="majorBidi"/>
      <w:color w:val="260046" w:themeColor="accent1" w:themeShade="7F"/>
    </w:rPr>
  </w:style>
  <w:style w:type="paragraph" w:styleId="Otsikko7">
    <w:name w:val="heading 7"/>
    <w:basedOn w:val="Normaali"/>
    <w:next w:val="Normaali"/>
    <w:link w:val="Otsikko7Char"/>
    <w:uiPriority w:val="9"/>
    <w:semiHidden/>
    <w:unhideWhenUsed/>
    <w:qFormat/>
    <w:rsid w:val="00C10399"/>
    <w:pPr>
      <w:keepNext/>
      <w:keepLines/>
      <w:numPr>
        <w:ilvl w:val="6"/>
        <w:numId w:val="4"/>
      </w:numPr>
      <w:spacing w:before="40" w:after="0"/>
      <w:outlineLvl w:val="6"/>
    </w:pPr>
    <w:rPr>
      <w:rFonts w:asciiTheme="majorHAnsi" w:eastAsiaTheme="majorEastAsia" w:hAnsiTheme="majorHAnsi" w:cstheme="majorBidi"/>
      <w:i/>
      <w:iCs/>
      <w:color w:val="260046" w:themeColor="accent1" w:themeShade="7F"/>
    </w:rPr>
  </w:style>
  <w:style w:type="paragraph" w:styleId="Otsikko8">
    <w:name w:val="heading 8"/>
    <w:basedOn w:val="Normaali"/>
    <w:next w:val="Normaali"/>
    <w:link w:val="Otsikko8Char"/>
    <w:uiPriority w:val="9"/>
    <w:semiHidden/>
    <w:unhideWhenUsed/>
    <w:qFormat/>
    <w:rsid w:val="00C1039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C1039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92C64"/>
    <w:pPr>
      <w:tabs>
        <w:tab w:val="center" w:pos="4513"/>
        <w:tab w:val="right" w:pos="9026"/>
      </w:tabs>
      <w:spacing w:after="0"/>
    </w:pPr>
  </w:style>
  <w:style w:type="character" w:customStyle="1" w:styleId="YltunnisteChar">
    <w:name w:val="Ylätunniste Char"/>
    <w:basedOn w:val="Kappaleenoletusfontti"/>
    <w:link w:val="Yltunniste"/>
    <w:uiPriority w:val="99"/>
    <w:rsid w:val="00B92C64"/>
  </w:style>
  <w:style w:type="paragraph" w:styleId="Alatunniste">
    <w:name w:val="footer"/>
    <w:basedOn w:val="Normaali"/>
    <w:link w:val="AlatunnisteChar"/>
    <w:uiPriority w:val="99"/>
    <w:unhideWhenUsed/>
    <w:rsid w:val="00B92C64"/>
    <w:pPr>
      <w:tabs>
        <w:tab w:val="center" w:pos="4513"/>
        <w:tab w:val="right" w:pos="9026"/>
      </w:tabs>
      <w:spacing w:after="0"/>
    </w:pPr>
  </w:style>
  <w:style w:type="character" w:customStyle="1" w:styleId="AlatunnisteChar">
    <w:name w:val="Alatunniste Char"/>
    <w:basedOn w:val="Kappaleenoletusfontti"/>
    <w:link w:val="Alatunniste"/>
    <w:uiPriority w:val="99"/>
    <w:rsid w:val="00B92C64"/>
  </w:style>
  <w:style w:type="table" w:styleId="TaulukkoRuudukko">
    <w:name w:val="Table Grid"/>
    <w:basedOn w:val="Normaalitaulukko"/>
    <w:uiPriority w:val="39"/>
    <w:rsid w:val="003C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uettelotaulukko3-korostus1">
    <w:name w:val="List Table 3 Accent 1"/>
    <w:basedOn w:val="Normaalitaulukko"/>
    <w:uiPriority w:val="48"/>
    <w:rsid w:val="003C0C58"/>
    <w:pPr>
      <w:spacing w:after="0" w:line="240" w:lineRule="auto"/>
    </w:pPr>
    <w:tblPr>
      <w:tblStyleRowBandSize w:val="1"/>
      <w:tblStyleColBandSize w:val="1"/>
      <w:tblBorders>
        <w:top w:val="single" w:sz="4" w:space="0" w:color="4E008E" w:themeColor="accent1"/>
        <w:left w:val="single" w:sz="4" w:space="0" w:color="4E008E" w:themeColor="accent1"/>
        <w:bottom w:val="single" w:sz="4" w:space="0" w:color="4E008E" w:themeColor="accent1"/>
        <w:right w:val="single" w:sz="4" w:space="0" w:color="4E008E" w:themeColor="accent1"/>
      </w:tblBorders>
    </w:tblPr>
    <w:tblStylePr w:type="firstRow">
      <w:rPr>
        <w:b/>
        <w:bCs/>
        <w:color w:val="FFFFFF" w:themeColor="background1"/>
      </w:rPr>
      <w:tblPr/>
      <w:tcPr>
        <w:shd w:val="clear" w:color="auto" w:fill="4E008E" w:themeFill="accent1"/>
      </w:tcPr>
    </w:tblStylePr>
    <w:tblStylePr w:type="lastRow">
      <w:rPr>
        <w:b/>
        <w:bCs/>
      </w:rPr>
      <w:tblPr/>
      <w:tcPr>
        <w:tcBorders>
          <w:top w:val="double" w:sz="4" w:space="0" w:color="4E00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008E" w:themeColor="accent1"/>
          <w:right w:val="single" w:sz="4" w:space="0" w:color="4E008E" w:themeColor="accent1"/>
        </w:tcBorders>
      </w:tcPr>
    </w:tblStylePr>
    <w:tblStylePr w:type="band1Horz">
      <w:tblPr/>
      <w:tcPr>
        <w:tcBorders>
          <w:top w:val="single" w:sz="4" w:space="0" w:color="4E008E" w:themeColor="accent1"/>
          <w:bottom w:val="single" w:sz="4" w:space="0" w:color="4E00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008E" w:themeColor="accent1"/>
          <w:left w:val="nil"/>
        </w:tcBorders>
      </w:tcPr>
    </w:tblStylePr>
    <w:tblStylePr w:type="swCell">
      <w:tblPr/>
      <w:tcPr>
        <w:tcBorders>
          <w:top w:val="double" w:sz="4" w:space="0" w:color="4E008E" w:themeColor="accent1"/>
          <w:right w:val="nil"/>
        </w:tcBorders>
      </w:tcPr>
    </w:tblStylePr>
  </w:style>
  <w:style w:type="character" w:customStyle="1" w:styleId="Otsikko1Char">
    <w:name w:val="Otsikko 1 Char"/>
    <w:basedOn w:val="Kappaleenoletusfontti"/>
    <w:link w:val="Otsikko1"/>
    <w:uiPriority w:val="9"/>
    <w:rsid w:val="00C10399"/>
    <w:rPr>
      <w:rFonts w:eastAsiaTheme="majorEastAsia" w:cstheme="majorBidi"/>
      <w:b/>
      <w:sz w:val="24"/>
      <w:szCs w:val="32"/>
      <w:lang w:val="en-GB"/>
    </w:rPr>
  </w:style>
  <w:style w:type="character" w:customStyle="1" w:styleId="Otsikko2Char">
    <w:name w:val="Otsikko 2 Char"/>
    <w:basedOn w:val="Kappaleenoletusfontti"/>
    <w:link w:val="Otsikko2"/>
    <w:uiPriority w:val="9"/>
    <w:rsid w:val="00C10399"/>
    <w:rPr>
      <w:rFonts w:eastAsiaTheme="majorEastAsia" w:cstheme="majorBidi"/>
      <w:b/>
      <w:sz w:val="24"/>
      <w:szCs w:val="26"/>
      <w:lang w:val="en-GB"/>
    </w:rPr>
  </w:style>
  <w:style w:type="character" w:customStyle="1" w:styleId="Otsikko3Char">
    <w:name w:val="Otsikko 3 Char"/>
    <w:basedOn w:val="Kappaleenoletusfontti"/>
    <w:link w:val="Otsikko3"/>
    <w:uiPriority w:val="9"/>
    <w:rsid w:val="00C10399"/>
    <w:rPr>
      <w:rFonts w:eastAsiaTheme="majorEastAsia" w:cstheme="majorBidi"/>
      <w:b/>
      <w:color w:val="000000" w:themeColor="text1"/>
      <w:sz w:val="24"/>
      <w:szCs w:val="24"/>
      <w:lang w:val="en-GB"/>
    </w:rPr>
  </w:style>
  <w:style w:type="character" w:customStyle="1" w:styleId="Otsikko4Char">
    <w:name w:val="Otsikko 4 Char"/>
    <w:basedOn w:val="Kappaleenoletusfontti"/>
    <w:link w:val="Otsikko4"/>
    <w:uiPriority w:val="9"/>
    <w:rsid w:val="009E133C"/>
    <w:rPr>
      <w:rFonts w:ascii="Arial" w:eastAsiaTheme="majorEastAsia" w:hAnsi="Arial" w:cstheme="majorBidi"/>
      <w:b/>
      <w:iCs/>
      <w:color w:val="000000" w:themeColor="text1"/>
      <w:sz w:val="24"/>
      <w:szCs w:val="24"/>
    </w:rPr>
  </w:style>
  <w:style w:type="character" w:customStyle="1" w:styleId="Otsikko5Char">
    <w:name w:val="Otsikko 5 Char"/>
    <w:basedOn w:val="Kappaleenoletusfontti"/>
    <w:link w:val="Otsikko5"/>
    <w:uiPriority w:val="9"/>
    <w:rsid w:val="009E133C"/>
    <w:rPr>
      <w:rFonts w:ascii="Arial" w:eastAsiaTheme="majorEastAsia" w:hAnsi="Arial" w:cstheme="majorBidi"/>
      <w:b/>
      <w:iCs/>
      <w:color w:val="000000" w:themeColor="text1"/>
      <w:szCs w:val="24"/>
    </w:rPr>
  </w:style>
  <w:style w:type="paragraph" w:styleId="Eivli">
    <w:name w:val="No Spacing"/>
    <w:link w:val="EivliChar"/>
    <w:uiPriority w:val="1"/>
    <w:qFormat/>
    <w:rsid w:val="00147B06"/>
    <w:pPr>
      <w:spacing w:after="0" w:line="240" w:lineRule="auto"/>
    </w:pPr>
    <w:rPr>
      <w:rFonts w:ascii="Arial" w:hAnsi="Arial"/>
      <w:lang w:val="en-GB"/>
    </w:rPr>
  </w:style>
  <w:style w:type="paragraph" w:styleId="Luettelokappale">
    <w:name w:val="List Paragraph"/>
    <w:basedOn w:val="Normaali"/>
    <w:uiPriority w:val="34"/>
    <w:qFormat/>
    <w:rsid w:val="00147B06"/>
    <w:pPr>
      <w:ind w:left="720"/>
      <w:contextualSpacing/>
    </w:pPr>
  </w:style>
  <w:style w:type="paragraph" w:styleId="Sisllysluettelonotsikko">
    <w:name w:val="TOC Heading"/>
    <w:basedOn w:val="Otsikko1"/>
    <w:next w:val="Normaali"/>
    <w:uiPriority w:val="39"/>
    <w:unhideWhenUsed/>
    <w:qFormat/>
    <w:rsid w:val="00147B06"/>
    <w:pPr>
      <w:spacing w:after="0"/>
      <w:outlineLvl w:val="9"/>
    </w:pPr>
    <w:rPr>
      <w:sz w:val="36"/>
    </w:rPr>
  </w:style>
  <w:style w:type="paragraph" w:styleId="Sisluet1">
    <w:name w:val="toc 1"/>
    <w:basedOn w:val="Normaali"/>
    <w:next w:val="Normaali"/>
    <w:autoRedefine/>
    <w:uiPriority w:val="39"/>
    <w:unhideWhenUsed/>
    <w:rsid w:val="002348EF"/>
    <w:pPr>
      <w:spacing w:after="100"/>
    </w:pPr>
  </w:style>
  <w:style w:type="paragraph" w:styleId="Sisluet2">
    <w:name w:val="toc 2"/>
    <w:basedOn w:val="Normaali"/>
    <w:next w:val="Normaali"/>
    <w:autoRedefine/>
    <w:uiPriority w:val="39"/>
    <w:unhideWhenUsed/>
    <w:rsid w:val="002348EF"/>
    <w:pPr>
      <w:spacing w:after="100"/>
      <w:ind w:left="220"/>
    </w:pPr>
  </w:style>
  <w:style w:type="paragraph" w:styleId="Sisluet3">
    <w:name w:val="toc 3"/>
    <w:basedOn w:val="Normaali"/>
    <w:next w:val="Normaali"/>
    <w:autoRedefine/>
    <w:uiPriority w:val="39"/>
    <w:unhideWhenUsed/>
    <w:rsid w:val="002348EF"/>
    <w:pPr>
      <w:spacing w:after="100"/>
      <w:ind w:left="440"/>
    </w:pPr>
  </w:style>
  <w:style w:type="character" w:styleId="Hyperlinkki">
    <w:name w:val="Hyperlink"/>
    <w:basedOn w:val="Kappaleenoletusfontti"/>
    <w:uiPriority w:val="99"/>
    <w:unhideWhenUsed/>
    <w:rsid w:val="002348EF"/>
    <w:rPr>
      <w:color w:val="0041BE" w:themeColor="hyperlink"/>
      <w:u w:val="single"/>
    </w:rPr>
  </w:style>
  <w:style w:type="character" w:styleId="Hienovarainenviittaus">
    <w:name w:val="Subtle Reference"/>
    <w:basedOn w:val="Kappaleenoletusfontti"/>
    <w:uiPriority w:val="31"/>
    <w:rsid w:val="00FC21BA"/>
    <w:rPr>
      <w:smallCaps/>
      <w:color w:val="5A5A5A" w:themeColor="text1" w:themeTint="A5"/>
    </w:rPr>
  </w:style>
  <w:style w:type="character" w:styleId="Erottuvaviittaus">
    <w:name w:val="Intense Reference"/>
    <w:basedOn w:val="Kappaleenoletusfontti"/>
    <w:uiPriority w:val="32"/>
    <w:rsid w:val="00FC21BA"/>
    <w:rPr>
      <w:rFonts w:ascii="Arial" w:hAnsi="Arial"/>
      <w:b/>
      <w:bCs/>
      <w:smallCaps/>
      <w:color w:val="4E008E" w:themeColor="accent1"/>
      <w:spacing w:val="5"/>
    </w:rPr>
  </w:style>
  <w:style w:type="paragraph" w:styleId="Alaotsikko">
    <w:name w:val="Subtitle"/>
    <w:basedOn w:val="Normaali"/>
    <w:next w:val="Normaali"/>
    <w:link w:val="AlaotsikkoChar"/>
    <w:uiPriority w:val="11"/>
    <w:rsid w:val="00FC21BA"/>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FC21BA"/>
    <w:rPr>
      <w:rFonts w:ascii="Arial" w:eastAsiaTheme="minorEastAsia" w:hAnsi="Arial"/>
      <w:color w:val="5A5A5A" w:themeColor="text1" w:themeTint="A5"/>
      <w:spacing w:val="15"/>
    </w:rPr>
  </w:style>
  <w:style w:type="character" w:styleId="Hienovarainenkorostus">
    <w:name w:val="Subtle Emphasis"/>
    <w:basedOn w:val="Kappaleenoletusfontti"/>
    <w:uiPriority w:val="19"/>
    <w:rsid w:val="00FC21BA"/>
    <w:rPr>
      <w:rFonts w:ascii="Arial" w:hAnsi="Arial"/>
      <w:i/>
      <w:iCs/>
      <w:color w:val="404040" w:themeColor="text1" w:themeTint="BF"/>
    </w:rPr>
  </w:style>
  <w:style w:type="character" w:styleId="Korostus">
    <w:name w:val="Emphasis"/>
    <w:basedOn w:val="Kappaleenoletusfontti"/>
    <w:uiPriority w:val="20"/>
    <w:qFormat/>
    <w:rsid w:val="00147B06"/>
    <w:rPr>
      <w:rFonts w:ascii="Arial" w:hAnsi="Arial"/>
      <w:i w:val="0"/>
      <w:iCs/>
      <w:color w:val="4E008E"/>
      <w:lang w:val="en-GB"/>
    </w:rPr>
  </w:style>
  <w:style w:type="character" w:styleId="Voimakaskorostus">
    <w:name w:val="Intense Emphasis"/>
    <w:basedOn w:val="Kappaleenoletusfontti"/>
    <w:uiPriority w:val="21"/>
    <w:rsid w:val="00FC1A00"/>
    <w:rPr>
      <w:rFonts w:ascii="Arial" w:hAnsi="Arial"/>
      <w:i w:val="0"/>
      <w:iCs/>
      <w:color w:val="4E008E"/>
    </w:rPr>
  </w:style>
  <w:style w:type="character" w:styleId="Voimakas">
    <w:name w:val="Strong"/>
    <w:basedOn w:val="Kappaleenoletusfontti"/>
    <w:uiPriority w:val="22"/>
    <w:qFormat/>
    <w:rsid w:val="00147B06"/>
    <w:rPr>
      <w:rFonts w:ascii="Arial" w:hAnsi="Arial"/>
      <w:b/>
      <w:bCs/>
      <w:color w:val="4E008E"/>
      <w:lang w:val="en-GB"/>
    </w:rPr>
  </w:style>
  <w:style w:type="paragraph" w:styleId="Lainaus">
    <w:name w:val="Quote"/>
    <w:basedOn w:val="Normaali"/>
    <w:next w:val="Normaali"/>
    <w:link w:val="LainausChar"/>
    <w:uiPriority w:val="29"/>
    <w:qFormat/>
    <w:rsid w:val="00665A12"/>
    <w:pPr>
      <w:spacing w:before="200"/>
      <w:ind w:left="864" w:right="864"/>
      <w:jc w:val="center"/>
    </w:pPr>
    <w:rPr>
      <w:iCs/>
      <w:color w:val="404040" w:themeColor="text1" w:themeTint="BF"/>
    </w:rPr>
  </w:style>
  <w:style w:type="character" w:customStyle="1" w:styleId="LainausChar">
    <w:name w:val="Lainaus Char"/>
    <w:basedOn w:val="Kappaleenoletusfontti"/>
    <w:link w:val="Lainaus"/>
    <w:uiPriority w:val="29"/>
    <w:rsid w:val="00665A12"/>
    <w:rPr>
      <w:rFonts w:ascii="Arial" w:hAnsi="Arial"/>
      <w:iCs/>
      <w:color w:val="404040" w:themeColor="text1" w:themeTint="BF"/>
      <w:lang w:val="fi-FI"/>
    </w:rPr>
  </w:style>
  <w:style w:type="character" w:styleId="Kirjannimike">
    <w:name w:val="Book Title"/>
    <w:basedOn w:val="Kappaleenoletusfontti"/>
    <w:uiPriority w:val="33"/>
    <w:rsid w:val="00FC21BA"/>
    <w:rPr>
      <w:rFonts w:ascii="Arial" w:hAnsi="Arial"/>
      <w:b/>
      <w:bCs/>
      <w:i/>
      <w:iCs/>
      <w:spacing w:val="5"/>
    </w:rPr>
  </w:style>
  <w:style w:type="character" w:styleId="Ratkaisematonmaininta">
    <w:name w:val="Unresolved Mention"/>
    <w:basedOn w:val="Kappaleenoletusfontti"/>
    <w:uiPriority w:val="99"/>
    <w:semiHidden/>
    <w:unhideWhenUsed/>
    <w:rsid w:val="007C47C0"/>
    <w:rPr>
      <w:color w:val="605E5C"/>
      <w:shd w:val="clear" w:color="auto" w:fill="E1DFDD"/>
    </w:rPr>
  </w:style>
  <w:style w:type="paragraph" w:styleId="Erottuvalainaus">
    <w:name w:val="Intense Quote"/>
    <w:basedOn w:val="Normaali"/>
    <w:next w:val="Normaali"/>
    <w:link w:val="ErottuvalainausChar"/>
    <w:uiPriority w:val="30"/>
    <w:qFormat/>
    <w:rsid w:val="00147B06"/>
    <w:pPr>
      <w:pBdr>
        <w:top w:val="single" w:sz="4" w:space="10" w:color="4E008E" w:themeColor="accent1"/>
        <w:bottom w:val="single" w:sz="4" w:space="10" w:color="4E008E" w:themeColor="accent1"/>
      </w:pBdr>
      <w:spacing w:before="360" w:after="360"/>
      <w:ind w:left="864" w:right="864"/>
      <w:jc w:val="center"/>
    </w:pPr>
    <w:rPr>
      <w:iCs/>
      <w:color w:val="4E008E" w:themeColor="accent1"/>
    </w:rPr>
  </w:style>
  <w:style w:type="character" w:customStyle="1" w:styleId="ErottuvalainausChar">
    <w:name w:val="Erottuva lainaus Char"/>
    <w:basedOn w:val="Kappaleenoletusfontti"/>
    <w:link w:val="Erottuvalainaus"/>
    <w:uiPriority w:val="30"/>
    <w:rsid w:val="00147B06"/>
    <w:rPr>
      <w:rFonts w:ascii="Arial" w:hAnsi="Arial"/>
      <w:iCs/>
      <w:color w:val="4E008E" w:themeColor="accent1"/>
      <w:lang w:val="en-GB"/>
    </w:rPr>
  </w:style>
  <w:style w:type="table" w:styleId="Luettelotaulukko4-korostus1">
    <w:name w:val="List Table 4 Accent 1"/>
    <w:basedOn w:val="Normaalitaulukko"/>
    <w:uiPriority w:val="49"/>
    <w:rsid w:val="006C2925"/>
    <w:pPr>
      <w:spacing w:after="0" w:line="240" w:lineRule="auto"/>
    </w:pPr>
    <w:tblPr>
      <w:tblStyleRowBandSize w:val="1"/>
      <w:tblStyleColBandSize w:val="1"/>
      <w:tblBorders>
        <w:top w:val="single" w:sz="4" w:space="0" w:color="9B22FF" w:themeColor="accent1" w:themeTint="99"/>
        <w:left w:val="single" w:sz="4" w:space="0" w:color="9B22FF" w:themeColor="accent1" w:themeTint="99"/>
        <w:bottom w:val="single" w:sz="4" w:space="0" w:color="9B22FF" w:themeColor="accent1" w:themeTint="99"/>
        <w:right w:val="single" w:sz="4" w:space="0" w:color="9B22FF" w:themeColor="accent1" w:themeTint="99"/>
        <w:insideH w:val="single" w:sz="4" w:space="0" w:color="9B22FF" w:themeColor="accent1" w:themeTint="99"/>
      </w:tblBorders>
    </w:tblPr>
    <w:tblStylePr w:type="firstRow">
      <w:rPr>
        <w:b/>
        <w:bCs/>
        <w:color w:val="FFFFFF" w:themeColor="background1"/>
      </w:rPr>
      <w:tblPr/>
      <w:tcPr>
        <w:tcBorders>
          <w:top w:val="single" w:sz="4" w:space="0" w:color="4E008E" w:themeColor="accent1"/>
          <w:left w:val="single" w:sz="4" w:space="0" w:color="4E008E" w:themeColor="accent1"/>
          <w:bottom w:val="single" w:sz="4" w:space="0" w:color="4E008E" w:themeColor="accent1"/>
          <w:right w:val="single" w:sz="4" w:space="0" w:color="4E008E" w:themeColor="accent1"/>
          <w:insideH w:val="nil"/>
        </w:tcBorders>
        <w:shd w:val="clear" w:color="auto" w:fill="4E008E" w:themeFill="accent1"/>
      </w:tcPr>
    </w:tblStylePr>
    <w:tblStylePr w:type="lastRow">
      <w:rPr>
        <w:b/>
        <w:bCs/>
      </w:rPr>
      <w:tblPr/>
      <w:tcPr>
        <w:tcBorders>
          <w:top w:val="double" w:sz="4" w:space="0" w:color="9B22FF" w:themeColor="accent1" w:themeTint="99"/>
        </w:tcBorders>
      </w:tcPr>
    </w:tblStylePr>
    <w:tblStylePr w:type="firstCol">
      <w:rPr>
        <w:b/>
        <w:bCs/>
      </w:rPr>
    </w:tblStylePr>
    <w:tblStylePr w:type="lastCol">
      <w:rPr>
        <w:b/>
        <w:bCs/>
      </w:rPr>
    </w:tblStylePr>
    <w:tblStylePr w:type="band1Vert">
      <w:tblPr/>
      <w:tcPr>
        <w:shd w:val="clear" w:color="auto" w:fill="DDB5FF" w:themeFill="accent1" w:themeFillTint="33"/>
      </w:tcPr>
    </w:tblStylePr>
    <w:tblStylePr w:type="band1Horz">
      <w:tblPr/>
      <w:tcPr>
        <w:shd w:val="clear" w:color="auto" w:fill="DDB5FF" w:themeFill="accent1" w:themeFillTint="33"/>
      </w:tcPr>
    </w:tblStylePr>
  </w:style>
  <w:style w:type="table" w:styleId="Vaalearuudukkotaulukko1-korostus4">
    <w:name w:val="Grid Table 1 Light Accent 4"/>
    <w:basedOn w:val="Normaalitaulukko"/>
    <w:uiPriority w:val="46"/>
    <w:rsid w:val="006C2925"/>
    <w:pPr>
      <w:spacing w:after="0" w:line="240" w:lineRule="auto"/>
    </w:pPr>
    <w:tblPr>
      <w:tblStyleRowBandSize w:val="1"/>
      <w:tblStyleColBandSize w:val="1"/>
      <w:tblBorders>
        <w:top w:val="single" w:sz="4" w:space="0" w:color="EEA6C4" w:themeColor="accent4" w:themeTint="66"/>
        <w:left w:val="single" w:sz="4" w:space="0" w:color="EEA6C4" w:themeColor="accent4" w:themeTint="66"/>
        <w:bottom w:val="single" w:sz="4" w:space="0" w:color="EEA6C4" w:themeColor="accent4" w:themeTint="66"/>
        <w:right w:val="single" w:sz="4" w:space="0" w:color="EEA6C4" w:themeColor="accent4" w:themeTint="66"/>
        <w:insideH w:val="single" w:sz="4" w:space="0" w:color="EEA6C4" w:themeColor="accent4" w:themeTint="66"/>
        <w:insideV w:val="single" w:sz="4" w:space="0" w:color="EEA6C4" w:themeColor="accent4" w:themeTint="66"/>
      </w:tblBorders>
    </w:tblPr>
    <w:tblStylePr w:type="firstRow">
      <w:rPr>
        <w:b/>
        <w:bCs/>
      </w:rPr>
      <w:tblPr/>
      <w:tcPr>
        <w:tcBorders>
          <w:bottom w:val="single" w:sz="12" w:space="0" w:color="E57AA7" w:themeColor="accent4" w:themeTint="99"/>
        </w:tcBorders>
      </w:tcPr>
    </w:tblStylePr>
    <w:tblStylePr w:type="lastRow">
      <w:rPr>
        <w:b/>
        <w:bCs/>
      </w:rPr>
      <w:tblPr/>
      <w:tcPr>
        <w:tcBorders>
          <w:top w:val="double" w:sz="2" w:space="0" w:color="E57AA7" w:themeColor="accent4" w:themeTint="99"/>
        </w:tcBorders>
      </w:tcPr>
    </w:tblStylePr>
    <w:tblStylePr w:type="firstCol">
      <w:rPr>
        <w:b/>
        <w:bCs/>
      </w:rPr>
    </w:tblStylePr>
    <w:tblStylePr w:type="lastCol">
      <w:rPr>
        <w:b/>
        <w:bCs/>
      </w:rPr>
    </w:tblStylePr>
  </w:style>
  <w:style w:type="character" w:customStyle="1" w:styleId="EivliChar">
    <w:name w:val="Ei väliä Char"/>
    <w:basedOn w:val="Kappaleenoletusfontti"/>
    <w:link w:val="Eivli"/>
    <w:uiPriority w:val="1"/>
    <w:rsid w:val="00147B06"/>
    <w:rPr>
      <w:rFonts w:ascii="Arial" w:hAnsi="Arial"/>
      <w:lang w:val="en-GB"/>
    </w:rPr>
  </w:style>
  <w:style w:type="paragraph" w:customStyle="1" w:styleId="Otsikkokansilehti">
    <w:name w:val="Otsikko kansilehti"/>
    <w:basedOn w:val="Normaali"/>
    <w:link w:val="OtsikkokansilehtiChar"/>
    <w:qFormat/>
    <w:rsid w:val="00147B06"/>
    <w:pPr>
      <w:jc w:val="center"/>
    </w:pPr>
    <w:rPr>
      <w:b/>
      <w:bCs/>
      <w:color w:val="4E008E"/>
      <w:sz w:val="56"/>
      <w:szCs w:val="56"/>
    </w:rPr>
  </w:style>
  <w:style w:type="character" w:styleId="Paikkamerkkiteksti">
    <w:name w:val="Placeholder Text"/>
    <w:basedOn w:val="Kappaleenoletusfontti"/>
    <w:uiPriority w:val="99"/>
    <w:semiHidden/>
    <w:rsid w:val="00D01704"/>
    <w:rPr>
      <w:color w:val="808080"/>
    </w:rPr>
  </w:style>
  <w:style w:type="character" w:customStyle="1" w:styleId="OtsikkokansilehtiChar">
    <w:name w:val="Otsikko kansilehti Char"/>
    <w:basedOn w:val="Kappaleenoletusfontti"/>
    <w:link w:val="Otsikkokansilehti"/>
    <w:rsid w:val="00147B06"/>
    <w:rPr>
      <w:rFonts w:ascii="Arial" w:hAnsi="Arial"/>
      <w:b/>
      <w:bCs/>
      <w:color w:val="4E008E"/>
      <w:sz w:val="56"/>
      <w:szCs w:val="56"/>
      <w:lang w:val="en-GB"/>
    </w:rPr>
  </w:style>
  <w:style w:type="character" w:customStyle="1" w:styleId="Otsikko6Char">
    <w:name w:val="Otsikko 6 Char"/>
    <w:basedOn w:val="Kappaleenoletusfontti"/>
    <w:link w:val="Otsikko6"/>
    <w:uiPriority w:val="9"/>
    <w:semiHidden/>
    <w:rsid w:val="00C10399"/>
    <w:rPr>
      <w:rFonts w:asciiTheme="majorHAnsi" w:eastAsiaTheme="majorEastAsia" w:hAnsiTheme="majorHAnsi" w:cstheme="majorBidi"/>
      <w:color w:val="260046" w:themeColor="accent1" w:themeShade="7F"/>
      <w:sz w:val="24"/>
      <w:lang w:val="en-GB"/>
    </w:rPr>
  </w:style>
  <w:style w:type="character" w:customStyle="1" w:styleId="Otsikko7Char">
    <w:name w:val="Otsikko 7 Char"/>
    <w:basedOn w:val="Kappaleenoletusfontti"/>
    <w:link w:val="Otsikko7"/>
    <w:uiPriority w:val="9"/>
    <w:semiHidden/>
    <w:rsid w:val="00C10399"/>
    <w:rPr>
      <w:rFonts w:asciiTheme="majorHAnsi" w:eastAsiaTheme="majorEastAsia" w:hAnsiTheme="majorHAnsi" w:cstheme="majorBidi"/>
      <w:i/>
      <w:iCs/>
      <w:color w:val="260046" w:themeColor="accent1" w:themeShade="7F"/>
      <w:sz w:val="24"/>
      <w:lang w:val="en-GB"/>
    </w:rPr>
  </w:style>
  <w:style w:type="character" w:customStyle="1" w:styleId="Otsikko8Char">
    <w:name w:val="Otsikko 8 Char"/>
    <w:basedOn w:val="Kappaleenoletusfontti"/>
    <w:link w:val="Otsikko8"/>
    <w:uiPriority w:val="9"/>
    <w:semiHidden/>
    <w:rsid w:val="00C10399"/>
    <w:rPr>
      <w:rFonts w:asciiTheme="majorHAnsi" w:eastAsiaTheme="majorEastAsia" w:hAnsiTheme="majorHAnsi" w:cstheme="majorBidi"/>
      <w:color w:val="272727" w:themeColor="text1" w:themeTint="D8"/>
      <w:sz w:val="21"/>
      <w:szCs w:val="21"/>
      <w:lang w:val="en-GB"/>
    </w:rPr>
  </w:style>
  <w:style w:type="character" w:customStyle="1" w:styleId="Otsikko9Char">
    <w:name w:val="Otsikko 9 Char"/>
    <w:basedOn w:val="Kappaleenoletusfontti"/>
    <w:link w:val="Otsikko9"/>
    <w:uiPriority w:val="9"/>
    <w:semiHidden/>
    <w:rsid w:val="00C10399"/>
    <w:rPr>
      <w:rFonts w:asciiTheme="majorHAnsi" w:eastAsiaTheme="majorEastAsia" w:hAnsiTheme="majorHAnsi" w:cstheme="majorBidi"/>
      <w:i/>
      <w:iCs/>
      <w:color w:val="272727" w:themeColor="text1" w:themeTint="D8"/>
      <w:sz w:val="21"/>
      <w:szCs w:val="21"/>
      <w:lang w:val="en-GB"/>
    </w:rPr>
  </w:style>
  <w:style w:type="paragraph" w:styleId="Leipteksti">
    <w:name w:val="Body Text"/>
    <w:basedOn w:val="Normaali"/>
    <w:link w:val="LeiptekstiChar"/>
    <w:rsid w:val="00C10399"/>
    <w:pPr>
      <w:spacing w:after="0"/>
      <w:jc w:val="both"/>
    </w:pPr>
    <w:rPr>
      <w:rFonts w:ascii="Times New Roman" w:eastAsia="Times New Roman" w:hAnsi="Times New Roman" w:cs="Times New Roman"/>
      <w:sz w:val="22"/>
      <w:szCs w:val="20"/>
      <w:lang w:val="en-AU" w:eastAsia="fi-FI"/>
    </w:rPr>
  </w:style>
  <w:style w:type="character" w:customStyle="1" w:styleId="LeiptekstiChar">
    <w:name w:val="Leipäteksti Char"/>
    <w:basedOn w:val="Kappaleenoletusfontti"/>
    <w:link w:val="Leipteksti"/>
    <w:rsid w:val="00C10399"/>
    <w:rPr>
      <w:rFonts w:ascii="Times New Roman" w:eastAsia="Times New Roman" w:hAnsi="Times New Roman" w:cs="Times New Roman"/>
      <w:szCs w:val="20"/>
      <w:lang w:val="en-AU"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TUNI-teema">
      <a:dk1>
        <a:srgbClr val="000000"/>
      </a:dk1>
      <a:lt1>
        <a:srgbClr val="FFFFFF"/>
      </a:lt1>
      <a:dk2>
        <a:srgbClr val="4E008E"/>
      </a:dk2>
      <a:lt2>
        <a:srgbClr val="FFFFFF"/>
      </a:lt2>
      <a:accent1>
        <a:srgbClr val="4E008E"/>
      </a:accent1>
      <a:accent2>
        <a:srgbClr val="38B399"/>
      </a:accent2>
      <a:accent3>
        <a:srgbClr val="FFE349"/>
      </a:accent3>
      <a:accent4>
        <a:srgbClr val="CF286F"/>
      </a:accent4>
      <a:accent5>
        <a:srgbClr val="000000"/>
      </a:accent5>
      <a:accent6>
        <a:srgbClr val="79C0EB"/>
      </a:accent6>
      <a:hlink>
        <a:srgbClr val="0041BE"/>
      </a:hlink>
      <a:folHlink>
        <a:srgbClr val="CF28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52BA-8413-428E-971D-EE407D19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8847</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Rytivaara (TAU)</dc:creator>
  <cp:keywords/>
  <dc:description/>
  <cp:lastModifiedBy>Anna Rytivaara (TAU)</cp:lastModifiedBy>
  <cp:revision>4</cp:revision>
  <cp:lastPrinted>2020-05-07T08:46:00Z</cp:lastPrinted>
  <dcterms:created xsi:type="dcterms:W3CDTF">2021-10-15T06:21:00Z</dcterms:created>
  <dcterms:modified xsi:type="dcterms:W3CDTF">2021-10-15T06:32:00Z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14098c-040c-4710-aab3-2cbb70ef9d37_Enabled">
    <vt:lpwstr>true</vt:lpwstr>
  </property>
  <property fmtid="{D5CDD505-2E9C-101B-9397-08002B2CF9AE}" pid="3" name="MSIP_Label_9114098c-040c-4710-aab3-2cbb70ef9d37_SetDate">
    <vt:lpwstr>2021-10-15T06:17:23Z</vt:lpwstr>
  </property>
  <property fmtid="{D5CDD505-2E9C-101B-9397-08002B2CF9AE}" pid="4" name="MSIP_Label_9114098c-040c-4710-aab3-2cbb70ef9d37_Method">
    <vt:lpwstr>Standard</vt:lpwstr>
  </property>
  <property fmtid="{D5CDD505-2E9C-101B-9397-08002B2CF9AE}" pid="5" name="MSIP_Label_9114098c-040c-4710-aab3-2cbb70ef9d37_Name">
    <vt:lpwstr>Sisäinen</vt:lpwstr>
  </property>
  <property fmtid="{D5CDD505-2E9C-101B-9397-08002B2CF9AE}" pid="6" name="MSIP_Label_9114098c-040c-4710-aab3-2cbb70ef9d37_SiteId">
    <vt:lpwstr>fa6944af-cc7c-4cd8-9154-c01132798910</vt:lpwstr>
  </property>
  <property fmtid="{D5CDD505-2E9C-101B-9397-08002B2CF9AE}" pid="7" name="MSIP_Label_9114098c-040c-4710-aab3-2cbb70ef9d37_ActionId">
    <vt:lpwstr>2025793f-e28c-46fb-8028-b16251d6a566</vt:lpwstr>
  </property>
  <property fmtid="{D5CDD505-2E9C-101B-9397-08002B2CF9AE}" pid="8" name="MSIP_Label_9114098c-040c-4710-aab3-2cbb70ef9d37_ContentBits">
    <vt:lpwstr>1</vt:lpwstr>
  </property>
</Properties>
</file>