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C58F" w14:textId="1C8A176E" w:rsidR="008958E6" w:rsidRDefault="07818D76" w:rsidP="00531AE5">
      <w:r w:rsidRPr="0BAE20A9">
        <w:rPr>
          <w:b/>
          <w:bCs/>
          <w:lang w:val="en-GB"/>
        </w:rPr>
        <w:t xml:space="preserve">Abstract as </w:t>
      </w:r>
      <w:r w:rsidRPr="6E1ADC6F">
        <w:rPr>
          <w:b/>
          <w:bCs/>
          <w:lang w:val="en-GB"/>
        </w:rPr>
        <w:t xml:space="preserve">maturity </w:t>
      </w:r>
      <w:r w:rsidRPr="4406F95C">
        <w:rPr>
          <w:b/>
          <w:bCs/>
          <w:lang w:val="en-GB"/>
        </w:rPr>
        <w:t>test</w:t>
      </w:r>
    </w:p>
    <w:p w14:paraId="685B4087" w14:textId="245A9306" w:rsidR="07818D76" w:rsidRDefault="07818D76">
      <w:pPr>
        <w:rPr>
          <w:lang w:val="en-GB"/>
        </w:rPr>
      </w:pPr>
      <w:r w:rsidRPr="6F90C20F">
        <w:rPr>
          <w:b/>
          <w:bCs/>
          <w:lang w:val="en-GB"/>
        </w:rPr>
        <w:t xml:space="preserve">NOTE! </w:t>
      </w:r>
      <w:r w:rsidRPr="40ED8B9F">
        <w:rPr>
          <w:lang w:val="en-GB"/>
        </w:rPr>
        <w:t xml:space="preserve">If you have written your thesis in Finnish, follow the instructions for the </w:t>
      </w:r>
      <w:r w:rsidR="02E0EAD4" w:rsidRPr="0E41C146">
        <w:rPr>
          <w:lang w:val="en-GB"/>
        </w:rPr>
        <w:t>Finnish</w:t>
      </w:r>
      <w:r w:rsidRPr="0E41C146">
        <w:rPr>
          <w:lang w:val="en-GB"/>
        </w:rPr>
        <w:t xml:space="preserve"> </w:t>
      </w:r>
      <w:r w:rsidRPr="40ED8B9F">
        <w:rPr>
          <w:lang w:val="en-GB"/>
        </w:rPr>
        <w:t xml:space="preserve">abstract </w:t>
      </w:r>
      <w:r w:rsidR="156740F9" w:rsidRPr="2BB5FD61">
        <w:rPr>
          <w:lang w:val="en-GB"/>
        </w:rPr>
        <w:t>(</w:t>
      </w:r>
      <w:r w:rsidR="156740F9" w:rsidRPr="7E1A59A2">
        <w:rPr>
          <w:lang w:val="en-GB"/>
        </w:rPr>
        <w:t>tiivistelmä</w:t>
      </w:r>
      <w:r w:rsidR="156740F9" w:rsidRPr="54E41823">
        <w:rPr>
          <w:lang w:val="en-GB"/>
        </w:rPr>
        <w:t>)</w:t>
      </w:r>
      <w:r w:rsidRPr="47F27BEA">
        <w:rPr>
          <w:lang w:val="en-GB"/>
        </w:rPr>
        <w:t xml:space="preserve"> </w:t>
      </w:r>
      <w:r w:rsidRPr="40ED8B9F">
        <w:rPr>
          <w:lang w:val="en-GB"/>
        </w:rPr>
        <w:t xml:space="preserve">in the Finnish </w:t>
      </w:r>
      <w:r w:rsidR="55F3196B" w:rsidRPr="1A3EB41D">
        <w:rPr>
          <w:lang w:val="en-GB"/>
        </w:rPr>
        <w:t>thesis guide</w:t>
      </w:r>
      <w:r w:rsidRPr="1A3EB41D">
        <w:rPr>
          <w:lang w:val="en-GB"/>
        </w:rPr>
        <w:t>.</w:t>
      </w:r>
      <w:r w:rsidRPr="40ED8B9F">
        <w:rPr>
          <w:lang w:val="en-GB"/>
        </w:rPr>
        <w:t xml:space="preserve"> </w:t>
      </w:r>
      <w:r w:rsidRPr="27D23342">
        <w:rPr>
          <w:lang w:val="en-GB"/>
        </w:rPr>
        <w:t xml:space="preserve"> </w:t>
      </w:r>
    </w:p>
    <w:p w14:paraId="41E90328" w14:textId="36C26F65" w:rsidR="008958E6" w:rsidRDefault="46EDAC1F" w:rsidP="00531AE5">
      <w:r w:rsidRPr="7DFA9200">
        <w:rPr>
          <w:lang w:val="en-GB"/>
        </w:rPr>
        <w:t>Abstract is a simply and fluently written summary of the thesis. Its length is one page at maximum. The reader of the abstract gains a general view on the thesis and after reading it they can decide if they want to read it further. No text references are used.</w:t>
      </w:r>
    </w:p>
    <w:p w14:paraId="1A7A3A5F" w14:textId="6F2F1D91" w:rsidR="101813E8" w:rsidRDefault="64A6EE6E" w:rsidP="4773803F">
      <w:pPr>
        <w:spacing w:line="276" w:lineRule="auto"/>
        <w:rPr>
          <w:rFonts w:ascii="Aptos" w:eastAsia="Aptos" w:hAnsi="Aptos" w:cs="Aptos"/>
          <w:b/>
          <w:bCs/>
          <w:lang w:val="en-GB"/>
        </w:rPr>
      </w:pPr>
      <w:r>
        <w:br/>
      </w:r>
      <w:r w:rsidR="101813E8" w:rsidRPr="2B307BB1">
        <w:rPr>
          <w:rFonts w:ascii="Aptos" w:eastAsia="Aptos" w:hAnsi="Aptos" w:cs="Aptos"/>
          <w:b/>
          <w:bCs/>
          <w:lang w:val="en-GB"/>
        </w:rPr>
        <w:t xml:space="preserve">The grading of the language of the maturity test is based on the following criteria: </w:t>
      </w:r>
    </w:p>
    <w:p w14:paraId="584324B9" w14:textId="05AF8740" w:rsidR="101813E8" w:rsidRDefault="101813E8" w:rsidP="4773803F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lang w:val="en-GB"/>
        </w:rPr>
      </w:pPr>
      <w:r w:rsidRPr="4C900F7C">
        <w:rPr>
          <w:rFonts w:ascii="Aptos" w:eastAsia="Aptos" w:hAnsi="Aptos" w:cs="Aptos"/>
          <w:lang w:val="en-GB"/>
        </w:rPr>
        <w:t>Structur</w:t>
      </w:r>
      <w:r w:rsidR="013A8F79" w:rsidRPr="4C900F7C">
        <w:rPr>
          <w:rFonts w:ascii="Aptos" w:eastAsia="Aptos" w:hAnsi="Aptos" w:cs="Aptos"/>
          <w:lang w:val="en-GB"/>
        </w:rPr>
        <w:t>ing</w:t>
      </w:r>
      <w:r w:rsidRPr="2B307BB1">
        <w:rPr>
          <w:rFonts w:ascii="Aptos" w:eastAsia="Aptos" w:hAnsi="Aptos" w:cs="Aptos"/>
          <w:lang w:val="en-GB"/>
        </w:rPr>
        <w:t xml:space="preserve"> (</w:t>
      </w:r>
      <w:r w:rsidRPr="617C6E18">
        <w:rPr>
          <w:rFonts w:ascii="Aptos" w:eastAsia="Aptos" w:hAnsi="Aptos" w:cs="Aptos"/>
          <w:lang w:val="en-GB"/>
        </w:rPr>
        <w:t>the</w:t>
      </w:r>
      <w:r w:rsidRPr="2B307BB1">
        <w:rPr>
          <w:rFonts w:ascii="Aptos" w:eastAsia="Aptos" w:hAnsi="Aptos" w:cs="Aptos"/>
          <w:lang w:val="en-GB"/>
        </w:rPr>
        <w:t xml:space="preserve"> overall structure of the </w:t>
      </w:r>
      <w:r w:rsidR="64C904DB" w:rsidRPr="588AA520">
        <w:rPr>
          <w:rFonts w:ascii="Aptos" w:eastAsia="Aptos" w:hAnsi="Aptos" w:cs="Aptos"/>
          <w:lang w:val="en-GB"/>
        </w:rPr>
        <w:t>abstract</w:t>
      </w:r>
      <w:r w:rsidRPr="2B307BB1">
        <w:rPr>
          <w:rFonts w:ascii="Aptos" w:eastAsia="Aptos" w:hAnsi="Aptos" w:cs="Aptos"/>
          <w:lang w:val="en-GB"/>
        </w:rPr>
        <w:t xml:space="preserve">, paragraph division, </w:t>
      </w:r>
      <w:r w:rsidR="5302A060" w:rsidRPr="7C020A1E">
        <w:rPr>
          <w:rFonts w:ascii="Aptos" w:eastAsia="Aptos" w:hAnsi="Aptos" w:cs="Aptos"/>
          <w:lang w:val="en-GB"/>
        </w:rPr>
        <w:t xml:space="preserve">order </w:t>
      </w:r>
      <w:r w:rsidR="5302A060" w:rsidRPr="173F71FF">
        <w:rPr>
          <w:rFonts w:ascii="Aptos" w:eastAsia="Aptos" w:hAnsi="Aptos" w:cs="Aptos"/>
          <w:lang w:val="en-GB"/>
        </w:rPr>
        <w:t xml:space="preserve">of </w:t>
      </w:r>
      <w:r w:rsidR="5302A060" w:rsidRPr="6FA49BDD">
        <w:rPr>
          <w:rFonts w:ascii="Aptos" w:eastAsia="Aptos" w:hAnsi="Aptos" w:cs="Aptos"/>
          <w:lang w:val="en-GB"/>
        </w:rPr>
        <w:t xml:space="preserve">presentation </w:t>
      </w:r>
      <w:r w:rsidR="5302A060" w:rsidRPr="22C56A57">
        <w:rPr>
          <w:rFonts w:ascii="Aptos" w:eastAsia="Aptos" w:hAnsi="Aptos" w:cs="Aptos"/>
          <w:lang w:val="en-GB"/>
        </w:rPr>
        <w:t xml:space="preserve">in </w:t>
      </w:r>
      <w:r w:rsidR="5302A060" w:rsidRPr="176A2D93">
        <w:rPr>
          <w:rFonts w:ascii="Aptos" w:eastAsia="Aptos" w:hAnsi="Aptos" w:cs="Aptos"/>
          <w:lang w:val="en-GB"/>
        </w:rPr>
        <w:t xml:space="preserve">accordance </w:t>
      </w:r>
      <w:r w:rsidR="5302A060" w:rsidRPr="08AB9CB8">
        <w:rPr>
          <w:rFonts w:ascii="Aptos" w:eastAsia="Aptos" w:hAnsi="Aptos" w:cs="Aptos"/>
          <w:lang w:val="en-GB"/>
        </w:rPr>
        <w:t xml:space="preserve">with </w:t>
      </w:r>
      <w:r w:rsidR="5302A060" w:rsidRPr="1C7D71D3">
        <w:rPr>
          <w:rFonts w:ascii="Aptos" w:eastAsia="Aptos" w:hAnsi="Aptos" w:cs="Aptos"/>
          <w:lang w:val="en-GB"/>
        </w:rPr>
        <w:t xml:space="preserve">the </w:t>
      </w:r>
      <w:r w:rsidR="5302A060" w:rsidRPr="3B4A22E7">
        <w:rPr>
          <w:rFonts w:ascii="Aptos" w:eastAsia="Aptos" w:hAnsi="Aptos" w:cs="Aptos"/>
          <w:lang w:val="en-GB"/>
        </w:rPr>
        <w:t xml:space="preserve">abstract </w:t>
      </w:r>
      <w:r w:rsidR="5302A060" w:rsidRPr="5866530C">
        <w:rPr>
          <w:rFonts w:ascii="Aptos" w:eastAsia="Aptos" w:hAnsi="Aptos" w:cs="Aptos"/>
          <w:lang w:val="en-GB"/>
        </w:rPr>
        <w:t>guidelines</w:t>
      </w:r>
      <w:r w:rsidRPr="176A2D93">
        <w:rPr>
          <w:rFonts w:ascii="Aptos" w:eastAsia="Aptos" w:hAnsi="Aptos" w:cs="Aptos"/>
          <w:lang w:val="en-GB"/>
        </w:rPr>
        <w:t>)</w:t>
      </w:r>
    </w:p>
    <w:p w14:paraId="397E1880" w14:textId="5FB35613" w:rsidR="101813E8" w:rsidRDefault="101813E8" w:rsidP="4773803F">
      <w:pPr>
        <w:pStyle w:val="ListParagraph"/>
        <w:numPr>
          <w:ilvl w:val="0"/>
          <w:numId w:val="1"/>
        </w:numPr>
        <w:spacing w:after="0" w:line="276" w:lineRule="auto"/>
      </w:pPr>
      <w:r w:rsidRPr="552D4003">
        <w:rPr>
          <w:rFonts w:ascii="Aptos" w:eastAsia="Aptos" w:hAnsi="Aptos" w:cs="Aptos"/>
          <w:lang w:val="en-GB"/>
        </w:rPr>
        <w:t xml:space="preserve">Clarity </w:t>
      </w:r>
      <w:r w:rsidR="765DBF0C" w:rsidRPr="552D4003">
        <w:rPr>
          <w:rFonts w:ascii="Aptos" w:eastAsia="Aptos" w:hAnsi="Aptos" w:cs="Aptos"/>
          <w:lang w:val="en-GB"/>
        </w:rPr>
        <w:t xml:space="preserve">and informativeness </w:t>
      </w:r>
      <w:r w:rsidRPr="69A27D57">
        <w:rPr>
          <w:rFonts w:ascii="Aptos" w:eastAsia="Aptos" w:hAnsi="Aptos" w:cs="Aptos"/>
          <w:lang w:val="en-GB"/>
        </w:rPr>
        <w:t>(</w:t>
      </w:r>
      <w:r w:rsidR="3F2D98FD" w:rsidRPr="552D4003">
        <w:rPr>
          <w:lang w:val="en-GB"/>
        </w:rPr>
        <w:t>clear and concise presentation of the essential content so that the reader gains an overall understanding of the thesis without additional information)</w:t>
      </w:r>
    </w:p>
    <w:p w14:paraId="42F86952" w14:textId="6B1A543E" w:rsidR="0EED88F1" w:rsidRDefault="101813E8" w:rsidP="62AF4E31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lang w:val="en-GB"/>
        </w:rPr>
      </w:pPr>
      <w:r w:rsidRPr="551577A7">
        <w:rPr>
          <w:rFonts w:ascii="Aptos" w:eastAsia="Aptos" w:hAnsi="Aptos" w:cs="Aptos"/>
          <w:lang w:val="en-GB"/>
        </w:rPr>
        <w:t>Style and language (</w:t>
      </w:r>
      <w:r w:rsidR="57E2A84C" w:rsidRPr="551577A7">
        <w:rPr>
          <w:lang w:val="en-GB"/>
        </w:rPr>
        <w:t>formal style</w:t>
      </w:r>
      <w:r w:rsidR="57E2A84C" w:rsidRPr="140463FB">
        <w:rPr>
          <w:lang w:val="en-GB"/>
        </w:rPr>
        <w:t>,</w:t>
      </w:r>
      <w:r w:rsidR="57E2A84C" w:rsidRPr="551577A7">
        <w:rPr>
          <w:lang w:val="en-GB"/>
        </w:rPr>
        <w:t xml:space="preserve"> appropriate use of the passive voice and verb tenses</w:t>
      </w:r>
      <w:r w:rsidR="57E2A84C" w:rsidRPr="0A29BB67">
        <w:rPr>
          <w:lang w:val="en-GB"/>
        </w:rPr>
        <w:t>,</w:t>
      </w:r>
      <w:r w:rsidR="57E2A84C" w:rsidRPr="551577A7">
        <w:rPr>
          <w:lang w:val="en-GB"/>
        </w:rPr>
        <w:t xml:space="preserve"> sentence structures</w:t>
      </w:r>
      <w:r w:rsidR="57E2A84C" w:rsidRPr="26AE8892">
        <w:rPr>
          <w:lang w:val="en-GB"/>
        </w:rPr>
        <w:t>,</w:t>
      </w:r>
      <w:r w:rsidR="57E2A84C" w:rsidRPr="551577A7">
        <w:rPr>
          <w:lang w:val="en-GB"/>
        </w:rPr>
        <w:t xml:space="preserve"> word choice</w:t>
      </w:r>
      <w:r w:rsidR="57E2A84C" w:rsidRPr="6827F2BF">
        <w:rPr>
          <w:lang w:val="en-GB"/>
        </w:rPr>
        <w:t>,</w:t>
      </w:r>
      <w:r w:rsidR="57E2A84C" w:rsidRPr="551577A7">
        <w:rPr>
          <w:lang w:val="en-GB"/>
        </w:rPr>
        <w:t xml:space="preserve"> appropriate use of professional terminology</w:t>
      </w:r>
      <w:r w:rsidR="57E2A84C" w:rsidRPr="6AF45885">
        <w:rPr>
          <w:lang w:val="en-GB"/>
        </w:rPr>
        <w:t>,</w:t>
      </w:r>
      <w:r w:rsidR="57E2A84C" w:rsidRPr="551577A7">
        <w:rPr>
          <w:lang w:val="en-GB"/>
        </w:rPr>
        <w:t xml:space="preserve"> correct spelling</w:t>
      </w:r>
      <w:r w:rsidR="57E2A84C" w:rsidRPr="016BF13D">
        <w:rPr>
          <w:lang w:val="en-GB"/>
        </w:rPr>
        <w:t>)</w:t>
      </w:r>
    </w:p>
    <w:p w14:paraId="42222F23" w14:textId="0B954B1F" w:rsidR="7AD06703" w:rsidRDefault="7AD06703" w:rsidP="7AD06703">
      <w:pPr>
        <w:rPr>
          <w:lang w:val="en-GB"/>
        </w:rPr>
      </w:pPr>
    </w:p>
    <w:p w14:paraId="68AD135F" w14:textId="3743DFAF" w:rsidR="005D32F0" w:rsidRPr="00C52855" w:rsidRDefault="00722F05" w:rsidP="00531AE5">
      <w:pPr>
        <w:rPr>
          <w:b/>
          <w:bCs/>
          <w:lang w:val="en-GB"/>
        </w:rPr>
      </w:pPr>
      <w:r w:rsidRPr="00C52855">
        <w:rPr>
          <w:b/>
          <w:bCs/>
          <w:lang w:val="en-GB"/>
        </w:rPr>
        <w:t>Characteristics</w:t>
      </w:r>
      <w:r w:rsidR="005D32F0" w:rsidRPr="00C52855">
        <w:rPr>
          <w:b/>
          <w:bCs/>
          <w:lang w:val="en-GB"/>
        </w:rPr>
        <w:t xml:space="preserve"> of an accepted maturity test</w:t>
      </w:r>
    </w:p>
    <w:p w14:paraId="4550C094" w14:textId="234F377B" w:rsidR="005D32F0" w:rsidRPr="00640136" w:rsidRDefault="000E2D59" w:rsidP="00531AE5">
      <w:pPr>
        <w:rPr>
          <w:lang w:val="en-GB"/>
        </w:rPr>
      </w:pPr>
      <w:r w:rsidRPr="000E2D59">
        <w:rPr>
          <w:lang w:val="en-GB"/>
        </w:rPr>
        <w:t>The student has utili</w:t>
      </w:r>
      <w:r w:rsidR="00C52855">
        <w:rPr>
          <w:lang w:val="en-GB"/>
        </w:rPr>
        <w:t>s</w:t>
      </w:r>
      <w:r w:rsidRPr="000E2D59">
        <w:rPr>
          <w:lang w:val="en-GB"/>
        </w:rPr>
        <w:t>ed t</w:t>
      </w:r>
      <w:r>
        <w:rPr>
          <w:lang w:val="en-GB"/>
        </w:rPr>
        <w:t xml:space="preserve">he space reserved for the text. </w:t>
      </w:r>
      <w:r w:rsidRPr="00640136">
        <w:rPr>
          <w:lang w:val="en-GB"/>
        </w:rPr>
        <w:t xml:space="preserve">The </w:t>
      </w:r>
      <w:r w:rsidR="00640136">
        <w:rPr>
          <w:lang w:val="en-GB"/>
        </w:rPr>
        <w:t xml:space="preserve">language of the </w:t>
      </w:r>
      <w:r w:rsidRPr="00640136">
        <w:rPr>
          <w:lang w:val="en-GB"/>
        </w:rPr>
        <w:t>t</w:t>
      </w:r>
      <w:r w:rsidR="00640136" w:rsidRPr="00640136">
        <w:rPr>
          <w:lang w:val="en-GB"/>
        </w:rPr>
        <w:t>ext is formal</w:t>
      </w:r>
      <w:r w:rsidR="00C4409F">
        <w:rPr>
          <w:lang w:val="en-GB"/>
        </w:rPr>
        <w:t>,</w:t>
      </w:r>
      <w:r w:rsidR="00640136" w:rsidRPr="00640136">
        <w:rPr>
          <w:lang w:val="en-GB"/>
        </w:rPr>
        <w:t xml:space="preserve"> a</w:t>
      </w:r>
      <w:r w:rsidR="00640136">
        <w:rPr>
          <w:lang w:val="en-GB"/>
        </w:rPr>
        <w:t>nd the structure and order follow the instructions given about writing an abstract.</w:t>
      </w:r>
    </w:p>
    <w:p w14:paraId="7A3DE8B3" w14:textId="265EE607" w:rsidR="00640136" w:rsidRPr="00640136" w:rsidRDefault="00640136" w:rsidP="00531AE5">
      <w:pPr>
        <w:rPr>
          <w:lang w:val="en-GB"/>
        </w:rPr>
      </w:pPr>
      <w:r w:rsidRPr="00640136">
        <w:rPr>
          <w:lang w:val="en-GB"/>
        </w:rPr>
        <w:t xml:space="preserve">The paragraphs are divided </w:t>
      </w:r>
      <w:r w:rsidR="00380794">
        <w:rPr>
          <w:lang w:val="en-GB"/>
        </w:rPr>
        <w:t>appropriately,</w:t>
      </w:r>
      <w:r>
        <w:rPr>
          <w:lang w:val="en-GB"/>
        </w:rPr>
        <w:t xml:space="preserve"> </w:t>
      </w:r>
      <w:r w:rsidR="00373244">
        <w:rPr>
          <w:lang w:val="en-GB"/>
        </w:rPr>
        <w:t>logically,</w:t>
      </w:r>
      <w:r>
        <w:rPr>
          <w:lang w:val="en-GB"/>
        </w:rPr>
        <w:t xml:space="preserve"> and clearly. The text </w:t>
      </w:r>
      <w:r w:rsidR="006A6037">
        <w:rPr>
          <w:lang w:val="en-GB"/>
        </w:rPr>
        <w:t xml:space="preserve">can be </w:t>
      </w:r>
      <w:r w:rsidR="00722F05">
        <w:rPr>
          <w:lang w:val="en-GB"/>
        </w:rPr>
        <w:t>understood</w:t>
      </w:r>
      <w:r>
        <w:rPr>
          <w:lang w:val="en-GB"/>
        </w:rPr>
        <w:t xml:space="preserve"> indepen</w:t>
      </w:r>
      <w:r w:rsidR="00380794">
        <w:rPr>
          <w:lang w:val="en-GB"/>
        </w:rPr>
        <w:t>dently</w:t>
      </w:r>
      <w:r w:rsidR="006A6037">
        <w:rPr>
          <w:lang w:val="en-GB"/>
        </w:rPr>
        <w:t>, and it is</w:t>
      </w:r>
      <w:r>
        <w:rPr>
          <w:lang w:val="en-GB"/>
        </w:rPr>
        <w:t xml:space="preserve"> clear and </w:t>
      </w:r>
      <w:r w:rsidR="003959F2">
        <w:rPr>
          <w:lang w:val="en-GB"/>
        </w:rPr>
        <w:t>coherent</w:t>
      </w:r>
      <w:r w:rsidR="006A6037">
        <w:rPr>
          <w:lang w:val="en-GB"/>
        </w:rPr>
        <w:t xml:space="preserve">. </w:t>
      </w:r>
      <w:r w:rsidR="0041558C">
        <w:rPr>
          <w:lang w:val="en-GB"/>
        </w:rPr>
        <w:t>Full sentences are used. Sentence structures are varied, fluent and unambiguous.</w:t>
      </w:r>
      <w:r w:rsidR="00F0123C">
        <w:rPr>
          <w:lang w:val="en-GB"/>
        </w:rPr>
        <w:t xml:space="preserve"> The text is written using the passive </w:t>
      </w:r>
      <w:r w:rsidR="00E90A65">
        <w:rPr>
          <w:lang w:val="en-GB"/>
        </w:rPr>
        <w:t>voice and</w:t>
      </w:r>
      <w:r w:rsidR="00F0123C">
        <w:rPr>
          <w:lang w:val="en-GB"/>
        </w:rPr>
        <w:t xml:space="preserve"> not high</w:t>
      </w:r>
      <w:r w:rsidR="00C41F7C">
        <w:rPr>
          <w:lang w:val="en-GB"/>
        </w:rPr>
        <w:t>lighting</w:t>
      </w:r>
      <w:r w:rsidR="00F0123C">
        <w:rPr>
          <w:lang w:val="en-GB"/>
        </w:rPr>
        <w:t xml:space="preserve"> the author. The use of tenses is logical. There are no references to sources in an abstract. Colloquialisms, unnecessary repe</w:t>
      </w:r>
      <w:r w:rsidR="00205953">
        <w:rPr>
          <w:lang w:val="en-GB"/>
        </w:rPr>
        <w:t>tition</w:t>
      </w:r>
      <w:r w:rsidR="00F0123C">
        <w:rPr>
          <w:lang w:val="en-GB"/>
        </w:rPr>
        <w:t xml:space="preserve"> of words</w:t>
      </w:r>
      <w:r w:rsidR="00F95F9C">
        <w:rPr>
          <w:lang w:val="en-GB"/>
        </w:rPr>
        <w:t>, phrasal verbs</w:t>
      </w:r>
      <w:r w:rsidR="007E11BD">
        <w:rPr>
          <w:lang w:val="en-GB"/>
        </w:rPr>
        <w:t>,</w:t>
      </w:r>
      <w:r w:rsidR="00205953">
        <w:rPr>
          <w:lang w:val="en-GB"/>
        </w:rPr>
        <w:t xml:space="preserve"> or </w:t>
      </w:r>
      <w:r w:rsidR="00FD07CF">
        <w:rPr>
          <w:lang w:val="en-GB"/>
        </w:rPr>
        <w:t>overly complex language</w:t>
      </w:r>
      <w:r w:rsidR="00816AB5">
        <w:rPr>
          <w:lang w:val="en-GB"/>
        </w:rPr>
        <w:t xml:space="preserve"> are to be avoided</w:t>
      </w:r>
      <w:r w:rsidR="00FD07CF">
        <w:rPr>
          <w:lang w:val="en-GB"/>
        </w:rPr>
        <w:t>.</w:t>
      </w:r>
    </w:p>
    <w:p w14:paraId="36A267F6" w14:textId="59FB61C7" w:rsidR="00FD07CF" w:rsidRPr="007075F1" w:rsidRDefault="00FD07CF" w:rsidP="00531AE5">
      <w:pPr>
        <w:rPr>
          <w:b/>
          <w:bCs/>
          <w:lang w:val="en-GB"/>
        </w:rPr>
      </w:pPr>
      <w:r w:rsidRPr="007075F1">
        <w:rPr>
          <w:b/>
          <w:bCs/>
          <w:lang w:val="en-GB"/>
        </w:rPr>
        <w:t>Characteristics of a failed maturity test</w:t>
      </w:r>
    </w:p>
    <w:p w14:paraId="47D59491" w14:textId="714B3ACA" w:rsidR="00C41F7C" w:rsidRDefault="00C41F7C" w:rsidP="1C78137E">
      <w:pPr>
        <w:pStyle w:val="ListParagraph"/>
        <w:numPr>
          <w:ilvl w:val="0"/>
          <w:numId w:val="2"/>
        </w:numPr>
        <w:rPr>
          <w:lang w:val="en-GB"/>
        </w:rPr>
      </w:pPr>
      <w:r w:rsidRPr="00C41F7C">
        <w:rPr>
          <w:lang w:val="en-GB"/>
        </w:rPr>
        <w:t xml:space="preserve">The contents are severely </w:t>
      </w:r>
      <w:r>
        <w:rPr>
          <w:lang w:val="en-GB"/>
        </w:rPr>
        <w:t>lacking or contain mistakes</w:t>
      </w:r>
      <w:r w:rsidR="53A8A7E3" w:rsidRPr="5168A614">
        <w:rPr>
          <w:lang w:val="en-GB"/>
        </w:rPr>
        <w:t>.</w:t>
      </w:r>
    </w:p>
    <w:p w14:paraId="22D2C539" w14:textId="00581DFE" w:rsidR="00C41F7C" w:rsidRDefault="00C41F7C" w:rsidP="1C78137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text is not written in the style defined </w:t>
      </w:r>
      <w:r w:rsidR="001C31FD">
        <w:rPr>
          <w:lang w:val="en-GB"/>
        </w:rPr>
        <w:t>for it</w:t>
      </w:r>
      <w:r w:rsidR="499CDA7D" w:rsidRPr="65407EA3">
        <w:rPr>
          <w:lang w:val="en-GB"/>
        </w:rPr>
        <w:t>.</w:t>
      </w:r>
    </w:p>
    <w:p w14:paraId="49AB4B77" w14:textId="1A6C9015" w:rsidR="001C31FD" w:rsidRDefault="001C31FD" w:rsidP="1C78137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structure of the text is </w:t>
      </w:r>
      <w:r w:rsidR="00913C22">
        <w:rPr>
          <w:lang w:val="en-GB"/>
        </w:rPr>
        <w:t>incoherent,</w:t>
      </w:r>
      <w:r>
        <w:rPr>
          <w:lang w:val="en-GB"/>
        </w:rPr>
        <w:t xml:space="preserve"> and it is difficult or impossible to </w:t>
      </w:r>
      <w:r w:rsidR="007E11BD">
        <w:rPr>
          <w:lang w:val="en-GB"/>
        </w:rPr>
        <w:t>form an overall picture of the topic. Th</w:t>
      </w:r>
      <w:r w:rsidR="00771E07">
        <w:rPr>
          <w:lang w:val="en-GB"/>
        </w:rPr>
        <w:t>e division into paragraphs</w:t>
      </w:r>
      <w:r w:rsidR="007E11BD">
        <w:rPr>
          <w:lang w:val="en-GB"/>
        </w:rPr>
        <w:t xml:space="preserve"> broken or illogical, or no paragraphs have been used at all</w:t>
      </w:r>
      <w:r w:rsidR="5A24AB44" w:rsidRPr="65407EA3">
        <w:rPr>
          <w:lang w:val="en-GB"/>
        </w:rPr>
        <w:t>.</w:t>
      </w:r>
    </w:p>
    <w:p w14:paraId="36F27BE3" w14:textId="3441C656" w:rsidR="007E11BD" w:rsidRDefault="007E11BD" w:rsidP="1C78137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It is impossible to understand the contents without further information</w:t>
      </w:r>
      <w:r w:rsidR="38784EDD" w:rsidRPr="3CB7D3E0">
        <w:rPr>
          <w:lang w:val="en-GB"/>
        </w:rPr>
        <w:t>.</w:t>
      </w:r>
    </w:p>
    <w:p w14:paraId="549FB3BB" w14:textId="2EA68F0C" w:rsidR="007E11BD" w:rsidRDefault="007E11BD" w:rsidP="1C78137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Sentence structures are illogical or difficult to understand</w:t>
      </w:r>
      <w:r w:rsidR="38784EDD" w:rsidRPr="5F39F9A2">
        <w:rPr>
          <w:lang w:val="en-GB"/>
        </w:rPr>
        <w:t>.</w:t>
      </w:r>
    </w:p>
    <w:p w14:paraId="1A655BBB" w14:textId="699BFD64" w:rsidR="000E3F4D" w:rsidRPr="00C41F7C" w:rsidRDefault="007E11BD" w:rsidP="66AEF33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Informal expressions – such as </w:t>
      </w:r>
      <w:r w:rsidR="00722F05">
        <w:rPr>
          <w:lang w:val="en-GB"/>
        </w:rPr>
        <w:t>colloquialisms</w:t>
      </w:r>
      <w:r>
        <w:rPr>
          <w:lang w:val="en-GB"/>
        </w:rPr>
        <w:t xml:space="preserve"> or trendy expressions – lessen professional </w:t>
      </w:r>
      <w:r w:rsidR="00722F05">
        <w:rPr>
          <w:lang w:val="en-GB"/>
        </w:rPr>
        <w:t>credibility.</w:t>
      </w:r>
    </w:p>
    <w:sectPr w:rsidR="000E3F4D" w:rsidRPr="00C41F7C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4C4A" w14:textId="77777777" w:rsidR="006B3E46" w:rsidRDefault="006B3E46" w:rsidP="00EF5982">
      <w:pPr>
        <w:spacing w:after="0" w:line="240" w:lineRule="auto"/>
      </w:pPr>
      <w:r>
        <w:separator/>
      </w:r>
    </w:p>
  </w:endnote>
  <w:endnote w:type="continuationSeparator" w:id="0">
    <w:p w14:paraId="5F5C373B" w14:textId="77777777" w:rsidR="006B3E46" w:rsidRDefault="006B3E46" w:rsidP="00EF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2B8B" w14:textId="77777777" w:rsidR="006B3E46" w:rsidRDefault="006B3E46" w:rsidP="00EF5982">
      <w:pPr>
        <w:spacing w:after="0" w:line="240" w:lineRule="auto"/>
      </w:pPr>
      <w:r>
        <w:separator/>
      </w:r>
    </w:p>
  </w:footnote>
  <w:footnote w:type="continuationSeparator" w:id="0">
    <w:p w14:paraId="79DFC3A3" w14:textId="77777777" w:rsidR="006B3E46" w:rsidRDefault="006B3E46" w:rsidP="00EF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ECEA" w14:textId="46ECB5C3" w:rsidR="00EF5982" w:rsidRDefault="00EF59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05D76E" wp14:editId="7CB1A9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215340315" name="Text Box 2" descr="TUNI Luottamuksellinen - Confidential (3Y)">
                <a:extLst xmlns:a="http://schemas.openxmlformats.org/drawingml/2006/main">
                  <a:ext uri="{FF2B5EF4-FFF2-40B4-BE49-F238E27FC236}">
                    <a16:creationId xmlns:a16="http://schemas.microsoft.com/office/drawing/2014/main" id="{73F4EECB-4C5E-47F6-BE6C-FD1AC9D5CE7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C0F24" w14:textId="0ADDAA81" w:rsidR="00EF5982" w:rsidRPr="00EF5982" w:rsidRDefault="00EF5982" w:rsidP="00EF59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F598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5D7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UNI Luottamuksellinen - Confidential (3Y)" style="position:absolute;margin-left:170.5pt;margin-top:0;width:221.7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" filled="f" stroked="f">
              <v:textbox style="mso-fit-shape-to-text:t" inset="0,15pt,20pt,0">
                <w:txbxContent>
                  <w:p w14:paraId="32FC0F24" w14:textId="0ADDAA81" w:rsidR="00EF5982" w:rsidRPr="00EF5982" w:rsidRDefault="00EF5982" w:rsidP="00EF59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F5982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8883" w14:textId="4628991F" w:rsidR="00EF5982" w:rsidRDefault="00EF59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87098A" wp14:editId="1913B773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1122065732" name="Text Box 3" descr="TUNI Luottamuksellinen - Confidential (3Y)">
                <a:extLst xmlns:a="http://schemas.openxmlformats.org/drawingml/2006/main">
                  <a:ext uri="{FF2B5EF4-FFF2-40B4-BE49-F238E27FC236}">
                    <a16:creationId xmlns:a16="http://schemas.microsoft.com/office/drawing/2014/main" id="{91605CCA-E938-452D-8E36-8B04930339D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AC384" w14:textId="3F5B8EE5" w:rsidR="00EF5982" w:rsidRPr="00EF5982" w:rsidRDefault="00EF5982" w:rsidP="00EF59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F598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709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UNI Luottamuksellinen - Confidential (3Y)" style="position:absolute;margin-left:170.5pt;margin-top:0;width:221.7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" filled="f" stroked="f">
              <v:textbox style="mso-fit-shape-to-text:t" inset="0,15pt,20pt,0">
                <w:txbxContent>
                  <w:p w14:paraId="6EEAC384" w14:textId="3F5B8EE5" w:rsidR="00EF5982" w:rsidRPr="00EF5982" w:rsidRDefault="00EF5982" w:rsidP="00EF59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F5982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21FF" w14:textId="3CD88CA2" w:rsidR="00EF5982" w:rsidRDefault="00EF59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97F712" wp14:editId="5DE2DE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1318183621" name="Text Box 1" descr="TUNI Luottamuksellinen - Confidential (3Y)">
                <a:extLst xmlns:a="http://schemas.openxmlformats.org/drawingml/2006/main">
                  <a:ext uri="{FF2B5EF4-FFF2-40B4-BE49-F238E27FC236}">
                    <a16:creationId xmlns:a16="http://schemas.microsoft.com/office/drawing/2014/main" id="{4BD33534-4FB6-4B8D-8B25-E38E01C0861B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6F3D9" w14:textId="5295B987" w:rsidR="00EF5982" w:rsidRPr="00EF5982" w:rsidRDefault="00EF5982" w:rsidP="00EF59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F598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7F7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UNI Luottamuksellinen - Confidential (3Y)" style="position:absolute;margin-left:170.5pt;margin-top:0;width:221.7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" filled="f" stroked="f">
              <v:textbox style="mso-fit-shape-to-text:t" inset="0,15pt,20pt,0">
                <w:txbxContent>
                  <w:p w14:paraId="7316F3D9" w14:textId="5295B987" w:rsidR="00EF5982" w:rsidRPr="00EF5982" w:rsidRDefault="00EF5982" w:rsidP="00EF59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F5982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BAD3"/>
    <w:multiLevelType w:val="hybridMultilevel"/>
    <w:tmpl w:val="FFFFFFFF"/>
    <w:lvl w:ilvl="0" w:tplc="AABC8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00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2E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4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C8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C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CF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33DCA"/>
    <w:multiLevelType w:val="hybridMultilevel"/>
    <w:tmpl w:val="FFFFFFFF"/>
    <w:lvl w:ilvl="0" w:tplc="A090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FE8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83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9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D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4D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E0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05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E4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F0A"/>
    <w:multiLevelType w:val="hybridMultilevel"/>
    <w:tmpl w:val="C91EFA0A"/>
    <w:lvl w:ilvl="0" w:tplc="59C69CF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85998">
    <w:abstractNumId w:val="1"/>
  </w:num>
  <w:num w:numId="2" w16cid:durableId="249893451">
    <w:abstractNumId w:val="0"/>
  </w:num>
  <w:num w:numId="3" w16cid:durableId="84374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E5"/>
    <w:rsid w:val="00020C9A"/>
    <w:rsid w:val="00026079"/>
    <w:rsid w:val="00044A5B"/>
    <w:rsid w:val="00061384"/>
    <w:rsid w:val="00065E6E"/>
    <w:rsid w:val="0007128C"/>
    <w:rsid w:val="000818E3"/>
    <w:rsid w:val="00095C9A"/>
    <w:rsid w:val="000A676A"/>
    <w:rsid w:val="000B79B7"/>
    <w:rsid w:val="000D648A"/>
    <w:rsid w:val="000E2D59"/>
    <w:rsid w:val="000E3F4D"/>
    <w:rsid w:val="00112F22"/>
    <w:rsid w:val="00112F81"/>
    <w:rsid w:val="00120DBB"/>
    <w:rsid w:val="00125684"/>
    <w:rsid w:val="00126356"/>
    <w:rsid w:val="0016351C"/>
    <w:rsid w:val="00165193"/>
    <w:rsid w:val="001900EF"/>
    <w:rsid w:val="001918E5"/>
    <w:rsid w:val="001A1117"/>
    <w:rsid w:val="001C31FD"/>
    <w:rsid w:val="001D326C"/>
    <w:rsid w:val="001F0100"/>
    <w:rsid w:val="001F6129"/>
    <w:rsid w:val="00200FE1"/>
    <w:rsid w:val="00205953"/>
    <w:rsid w:val="00207A2A"/>
    <w:rsid w:val="00220081"/>
    <w:rsid w:val="00226982"/>
    <w:rsid w:val="00231D0B"/>
    <w:rsid w:val="00245510"/>
    <w:rsid w:val="00254C61"/>
    <w:rsid w:val="0026397C"/>
    <w:rsid w:val="00274BC2"/>
    <w:rsid w:val="00287511"/>
    <w:rsid w:val="002A1163"/>
    <w:rsid w:val="002A7E23"/>
    <w:rsid w:val="002B76ED"/>
    <w:rsid w:val="002C346E"/>
    <w:rsid w:val="002C48CD"/>
    <w:rsid w:val="002D11E9"/>
    <w:rsid w:val="002E0B9A"/>
    <w:rsid w:val="002F0513"/>
    <w:rsid w:val="002F3466"/>
    <w:rsid w:val="0032627D"/>
    <w:rsid w:val="003322C7"/>
    <w:rsid w:val="00373244"/>
    <w:rsid w:val="00377A54"/>
    <w:rsid w:val="00380794"/>
    <w:rsid w:val="00381470"/>
    <w:rsid w:val="003922DA"/>
    <w:rsid w:val="00393897"/>
    <w:rsid w:val="003959F2"/>
    <w:rsid w:val="0039710E"/>
    <w:rsid w:val="003A0416"/>
    <w:rsid w:val="003A1680"/>
    <w:rsid w:val="003A2274"/>
    <w:rsid w:val="003B3E8B"/>
    <w:rsid w:val="003B6725"/>
    <w:rsid w:val="003C2FB7"/>
    <w:rsid w:val="0041558C"/>
    <w:rsid w:val="00417BC2"/>
    <w:rsid w:val="0046772C"/>
    <w:rsid w:val="004924B4"/>
    <w:rsid w:val="004B179C"/>
    <w:rsid w:val="004B65A2"/>
    <w:rsid w:val="004C41FF"/>
    <w:rsid w:val="004D3D49"/>
    <w:rsid w:val="004D4C48"/>
    <w:rsid w:val="004E237A"/>
    <w:rsid w:val="004F70CA"/>
    <w:rsid w:val="0050138C"/>
    <w:rsid w:val="00512E05"/>
    <w:rsid w:val="00527D28"/>
    <w:rsid w:val="00531AE5"/>
    <w:rsid w:val="00536C8B"/>
    <w:rsid w:val="00537EED"/>
    <w:rsid w:val="00542E63"/>
    <w:rsid w:val="00543630"/>
    <w:rsid w:val="00587FA6"/>
    <w:rsid w:val="00590D05"/>
    <w:rsid w:val="005B0B75"/>
    <w:rsid w:val="005C3B8E"/>
    <w:rsid w:val="005C7C77"/>
    <w:rsid w:val="005D32F0"/>
    <w:rsid w:val="005D7D93"/>
    <w:rsid w:val="005E0DEE"/>
    <w:rsid w:val="005E25D6"/>
    <w:rsid w:val="005F0D77"/>
    <w:rsid w:val="005F177C"/>
    <w:rsid w:val="005F4A9B"/>
    <w:rsid w:val="0060669C"/>
    <w:rsid w:val="00611B55"/>
    <w:rsid w:val="00636982"/>
    <w:rsid w:val="00640136"/>
    <w:rsid w:val="006612DA"/>
    <w:rsid w:val="0066383D"/>
    <w:rsid w:val="00682523"/>
    <w:rsid w:val="006A0A97"/>
    <w:rsid w:val="006A309A"/>
    <w:rsid w:val="006A6037"/>
    <w:rsid w:val="006B3E46"/>
    <w:rsid w:val="006B5F14"/>
    <w:rsid w:val="006C4763"/>
    <w:rsid w:val="007000C9"/>
    <w:rsid w:val="007075F1"/>
    <w:rsid w:val="00722F05"/>
    <w:rsid w:val="00722F06"/>
    <w:rsid w:val="0072416A"/>
    <w:rsid w:val="00730FC5"/>
    <w:rsid w:val="007312F5"/>
    <w:rsid w:val="00740BB2"/>
    <w:rsid w:val="00750CBD"/>
    <w:rsid w:val="00752FB5"/>
    <w:rsid w:val="00765362"/>
    <w:rsid w:val="00771E07"/>
    <w:rsid w:val="00775A84"/>
    <w:rsid w:val="00792423"/>
    <w:rsid w:val="007A1AAB"/>
    <w:rsid w:val="007A5990"/>
    <w:rsid w:val="007C54C1"/>
    <w:rsid w:val="007C6223"/>
    <w:rsid w:val="007C7DCA"/>
    <w:rsid w:val="007E11BD"/>
    <w:rsid w:val="007F381E"/>
    <w:rsid w:val="00804612"/>
    <w:rsid w:val="00816AB5"/>
    <w:rsid w:val="00817DD4"/>
    <w:rsid w:val="00824C9E"/>
    <w:rsid w:val="008262D5"/>
    <w:rsid w:val="008374FD"/>
    <w:rsid w:val="00853899"/>
    <w:rsid w:val="00862EDD"/>
    <w:rsid w:val="008811F3"/>
    <w:rsid w:val="00882084"/>
    <w:rsid w:val="008958E6"/>
    <w:rsid w:val="00895A08"/>
    <w:rsid w:val="008A02EC"/>
    <w:rsid w:val="008A0B8A"/>
    <w:rsid w:val="008C2451"/>
    <w:rsid w:val="008C2DF9"/>
    <w:rsid w:val="008E137C"/>
    <w:rsid w:val="008E1C15"/>
    <w:rsid w:val="008F062A"/>
    <w:rsid w:val="00910DAD"/>
    <w:rsid w:val="00913C22"/>
    <w:rsid w:val="009261C3"/>
    <w:rsid w:val="0093015A"/>
    <w:rsid w:val="009469D0"/>
    <w:rsid w:val="00954468"/>
    <w:rsid w:val="009653F2"/>
    <w:rsid w:val="0097525B"/>
    <w:rsid w:val="00976260"/>
    <w:rsid w:val="009A07B5"/>
    <w:rsid w:val="009A5B05"/>
    <w:rsid w:val="009D3DE4"/>
    <w:rsid w:val="009E439C"/>
    <w:rsid w:val="00A011AB"/>
    <w:rsid w:val="00A06400"/>
    <w:rsid w:val="00A24F6C"/>
    <w:rsid w:val="00A331C0"/>
    <w:rsid w:val="00A465EE"/>
    <w:rsid w:val="00A60D72"/>
    <w:rsid w:val="00A711A2"/>
    <w:rsid w:val="00A72715"/>
    <w:rsid w:val="00A811A7"/>
    <w:rsid w:val="00A82E72"/>
    <w:rsid w:val="00AA0801"/>
    <w:rsid w:val="00AA3A0A"/>
    <w:rsid w:val="00AA4AB3"/>
    <w:rsid w:val="00AB3B0C"/>
    <w:rsid w:val="00AB44FA"/>
    <w:rsid w:val="00AB450C"/>
    <w:rsid w:val="00AC08F6"/>
    <w:rsid w:val="00AC7861"/>
    <w:rsid w:val="00AD46F6"/>
    <w:rsid w:val="00AE0C4F"/>
    <w:rsid w:val="00AE2B0D"/>
    <w:rsid w:val="00AE3A63"/>
    <w:rsid w:val="00AF1ECD"/>
    <w:rsid w:val="00B01BF9"/>
    <w:rsid w:val="00B115F9"/>
    <w:rsid w:val="00B129E9"/>
    <w:rsid w:val="00B35327"/>
    <w:rsid w:val="00B43F3C"/>
    <w:rsid w:val="00B45C21"/>
    <w:rsid w:val="00B75D9E"/>
    <w:rsid w:val="00B81CCC"/>
    <w:rsid w:val="00B90DB7"/>
    <w:rsid w:val="00BC49C7"/>
    <w:rsid w:val="00BF312B"/>
    <w:rsid w:val="00BF38B2"/>
    <w:rsid w:val="00C03A6F"/>
    <w:rsid w:val="00C07F43"/>
    <w:rsid w:val="00C167A2"/>
    <w:rsid w:val="00C27F83"/>
    <w:rsid w:val="00C37EFB"/>
    <w:rsid w:val="00C41F7C"/>
    <w:rsid w:val="00C4409F"/>
    <w:rsid w:val="00C455EF"/>
    <w:rsid w:val="00C52855"/>
    <w:rsid w:val="00C54AAA"/>
    <w:rsid w:val="00C65CF9"/>
    <w:rsid w:val="00C71472"/>
    <w:rsid w:val="00C744C0"/>
    <w:rsid w:val="00C8577D"/>
    <w:rsid w:val="00CA56E3"/>
    <w:rsid w:val="00CB483D"/>
    <w:rsid w:val="00CC530F"/>
    <w:rsid w:val="00CE4E98"/>
    <w:rsid w:val="00CF2B12"/>
    <w:rsid w:val="00D0377F"/>
    <w:rsid w:val="00D06772"/>
    <w:rsid w:val="00D069C7"/>
    <w:rsid w:val="00D26787"/>
    <w:rsid w:val="00D279FD"/>
    <w:rsid w:val="00D367A8"/>
    <w:rsid w:val="00D60E91"/>
    <w:rsid w:val="00D72EDB"/>
    <w:rsid w:val="00D808FB"/>
    <w:rsid w:val="00D83705"/>
    <w:rsid w:val="00D85FF1"/>
    <w:rsid w:val="00D932C8"/>
    <w:rsid w:val="00DA2669"/>
    <w:rsid w:val="00DD4392"/>
    <w:rsid w:val="00DE5D59"/>
    <w:rsid w:val="00DF1954"/>
    <w:rsid w:val="00DF4836"/>
    <w:rsid w:val="00E12127"/>
    <w:rsid w:val="00E12677"/>
    <w:rsid w:val="00E12882"/>
    <w:rsid w:val="00E16266"/>
    <w:rsid w:val="00E21959"/>
    <w:rsid w:val="00E34404"/>
    <w:rsid w:val="00E3762D"/>
    <w:rsid w:val="00E661E7"/>
    <w:rsid w:val="00E85D09"/>
    <w:rsid w:val="00E90A65"/>
    <w:rsid w:val="00E9209E"/>
    <w:rsid w:val="00EB054B"/>
    <w:rsid w:val="00EB744A"/>
    <w:rsid w:val="00EE39B8"/>
    <w:rsid w:val="00EE6A40"/>
    <w:rsid w:val="00EF4983"/>
    <w:rsid w:val="00EF5982"/>
    <w:rsid w:val="00EF7D55"/>
    <w:rsid w:val="00F0123C"/>
    <w:rsid w:val="00F206B5"/>
    <w:rsid w:val="00F2131D"/>
    <w:rsid w:val="00F27310"/>
    <w:rsid w:val="00F36913"/>
    <w:rsid w:val="00F42816"/>
    <w:rsid w:val="00F606F2"/>
    <w:rsid w:val="00F62630"/>
    <w:rsid w:val="00F7544D"/>
    <w:rsid w:val="00F8507B"/>
    <w:rsid w:val="00F922E4"/>
    <w:rsid w:val="00F93372"/>
    <w:rsid w:val="00F95F9C"/>
    <w:rsid w:val="00FC7128"/>
    <w:rsid w:val="00FD07CF"/>
    <w:rsid w:val="00FD47E8"/>
    <w:rsid w:val="00FD6424"/>
    <w:rsid w:val="00FD6E5B"/>
    <w:rsid w:val="00FE1EF5"/>
    <w:rsid w:val="013A8F79"/>
    <w:rsid w:val="016BF13D"/>
    <w:rsid w:val="0271B2AF"/>
    <w:rsid w:val="02E0EAD4"/>
    <w:rsid w:val="0600804C"/>
    <w:rsid w:val="072952B5"/>
    <w:rsid w:val="07818D76"/>
    <w:rsid w:val="08AB9CB8"/>
    <w:rsid w:val="09984C0B"/>
    <w:rsid w:val="0A29BB67"/>
    <w:rsid w:val="0AC777EE"/>
    <w:rsid w:val="0BAE20A9"/>
    <w:rsid w:val="0D07008E"/>
    <w:rsid w:val="0E41C146"/>
    <w:rsid w:val="0EED88F1"/>
    <w:rsid w:val="0FA7352C"/>
    <w:rsid w:val="101813E8"/>
    <w:rsid w:val="13EFBE92"/>
    <w:rsid w:val="140463FB"/>
    <w:rsid w:val="156740F9"/>
    <w:rsid w:val="16EDAE93"/>
    <w:rsid w:val="173F71FF"/>
    <w:rsid w:val="176A2D93"/>
    <w:rsid w:val="1A3EB41D"/>
    <w:rsid w:val="1C725FEA"/>
    <w:rsid w:val="1C78137E"/>
    <w:rsid w:val="1C7D71D3"/>
    <w:rsid w:val="1D2DBA53"/>
    <w:rsid w:val="1E16AC82"/>
    <w:rsid w:val="1FFFDBB8"/>
    <w:rsid w:val="22C56A57"/>
    <w:rsid w:val="23CA23EC"/>
    <w:rsid w:val="23DAA939"/>
    <w:rsid w:val="248A6EBA"/>
    <w:rsid w:val="26AE8892"/>
    <w:rsid w:val="27D23342"/>
    <w:rsid w:val="2879192F"/>
    <w:rsid w:val="29F178E2"/>
    <w:rsid w:val="2B307BB1"/>
    <w:rsid w:val="2BB5FD61"/>
    <w:rsid w:val="2C9AE16F"/>
    <w:rsid w:val="2D9D62EA"/>
    <w:rsid w:val="2DCCED82"/>
    <w:rsid w:val="2E610A52"/>
    <w:rsid w:val="2F086CF3"/>
    <w:rsid w:val="31114CFA"/>
    <w:rsid w:val="32077521"/>
    <w:rsid w:val="347ACF8E"/>
    <w:rsid w:val="35593F70"/>
    <w:rsid w:val="383E995A"/>
    <w:rsid w:val="38784EDD"/>
    <w:rsid w:val="397BC201"/>
    <w:rsid w:val="3A662B35"/>
    <w:rsid w:val="3B4A22E7"/>
    <w:rsid w:val="3B84F6E8"/>
    <w:rsid w:val="3CB7D3E0"/>
    <w:rsid w:val="3DB630CF"/>
    <w:rsid w:val="3F2D98FD"/>
    <w:rsid w:val="40ED8B9F"/>
    <w:rsid w:val="4217B5DD"/>
    <w:rsid w:val="4406F95C"/>
    <w:rsid w:val="4614744F"/>
    <w:rsid w:val="46EDAC1F"/>
    <w:rsid w:val="4773803F"/>
    <w:rsid w:val="47D4CBF8"/>
    <w:rsid w:val="47F27BEA"/>
    <w:rsid w:val="499CDA7D"/>
    <w:rsid w:val="4AA73FF9"/>
    <w:rsid w:val="4C900F7C"/>
    <w:rsid w:val="4D9FAC16"/>
    <w:rsid w:val="4DB0EC4D"/>
    <w:rsid w:val="508017D5"/>
    <w:rsid w:val="51561F9E"/>
    <w:rsid w:val="5168A614"/>
    <w:rsid w:val="5302A060"/>
    <w:rsid w:val="53A8A7E3"/>
    <w:rsid w:val="54E41823"/>
    <w:rsid w:val="551577A7"/>
    <w:rsid w:val="552D4003"/>
    <w:rsid w:val="55539642"/>
    <w:rsid w:val="55F3196B"/>
    <w:rsid w:val="57E2A84C"/>
    <w:rsid w:val="58591112"/>
    <w:rsid w:val="5866530C"/>
    <w:rsid w:val="588AA520"/>
    <w:rsid w:val="5A24AB44"/>
    <w:rsid w:val="5B8AE367"/>
    <w:rsid w:val="5BB54ADB"/>
    <w:rsid w:val="5D6DB42A"/>
    <w:rsid w:val="5F39F9A2"/>
    <w:rsid w:val="60CD7B5E"/>
    <w:rsid w:val="611DE220"/>
    <w:rsid w:val="617C6E18"/>
    <w:rsid w:val="621F66C3"/>
    <w:rsid w:val="62AF4E31"/>
    <w:rsid w:val="64A6EE6E"/>
    <w:rsid w:val="64C904DB"/>
    <w:rsid w:val="65407EA3"/>
    <w:rsid w:val="657BBFAB"/>
    <w:rsid w:val="65D59808"/>
    <w:rsid w:val="66AEF33B"/>
    <w:rsid w:val="672AF5A1"/>
    <w:rsid w:val="6827F2BF"/>
    <w:rsid w:val="69A27D57"/>
    <w:rsid w:val="6AF45885"/>
    <w:rsid w:val="6E1ADC6F"/>
    <w:rsid w:val="6E1BC2D2"/>
    <w:rsid w:val="6F90C20F"/>
    <w:rsid w:val="6FA49BDD"/>
    <w:rsid w:val="7003EB91"/>
    <w:rsid w:val="71068FC7"/>
    <w:rsid w:val="71A0F5AA"/>
    <w:rsid w:val="71DFB6C9"/>
    <w:rsid w:val="72546D13"/>
    <w:rsid w:val="73D8C571"/>
    <w:rsid w:val="745CB9EB"/>
    <w:rsid w:val="74BCF615"/>
    <w:rsid w:val="765DBF0C"/>
    <w:rsid w:val="791DE66E"/>
    <w:rsid w:val="79338E06"/>
    <w:rsid w:val="7AD06703"/>
    <w:rsid w:val="7B1BF2A6"/>
    <w:rsid w:val="7C020A1E"/>
    <w:rsid w:val="7C5CF38D"/>
    <w:rsid w:val="7DFA9200"/>
    <w:rsid w:val="7E1A59A2"/>
    <w:rsid w:val="7EBA39D4"/>
    <w:rsid w:val="7ED86D28"/>
    <w:rsid w:val="7F7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82E7B"/>
  <w15:chartTrackingRefBased/>
  <w15:docId w15:val="{82448D70-198B-4214-8507-4CB21591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A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82"/>
  </w:style>
  <w:style w:type="character" w:styleId="CommentReference">
    <w:name w:val="annotation reference"/>
    <w:basedOn w:val="DefaultParagraphFont"/>
    <w:uiPriority w:val="99"/>
    <w:semiHidden/>
    <w:unhideWhenUsed/>
    <w:rsid w:val="00750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B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E0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3F9F55833F334EBC81A62AE36D0CCB" ma:contentTypeVersion="5" ma:contentTypeDescription="Luo uusi asiakirja." ma:contentTypeScope="" ma:versionID="323738033c19be008be3797a485c2f48">
  <xsd:schema xmlns:xsd="http://www.w3.org/2001/XMLSchema" xmlns:xs="http://www.w3.org/2001/XMLSchema" xmlns:p="http://schemas.microsoft.com/office/2006/metadata/properties" xmlns:ns1="http://schemas.microsoft.com/sharepoint/v3" xmlns:ns2="b5421aaa-cc2a-45f4-8445-472a25ec805f" targetNamespace="http://schemas.microsoft.com/office/2006/metadata/properties" ma:root="true" ma:fieldsID="0eb8576b5a150d88201734a51f8fb2c1" ns1:_="" ns2:_="">
    <xsd:import namespace="http://schemas.microsoft.com/sharepoint/v3"/>
    <xsd:import namespace="b5421aaa-cc2a-45f4-8445-472a25ec8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21aaa-cc2a-45f4-8445-472a25ec8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EE6E6F-E1A7-4DB4-903C-4B2CABE52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EB4EB-6704-4860-950E-DA5FC17B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421aaa-cc2a-45f4-8445-472a25ec8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1D68C-7F1F-45AC-99EE-8FC74C9D5D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Touronen (TAMK)</dc:creator>
  <cp:keywords/>
  <dc:description/>
  <cp:lastModifiedBy>Elina Järvenpää (TAMK)</cp:lastModifiedBy>
  <cp:revision>5</cp:revision>
  <dcterms:created xsi:type="dcterms:W3CDTF">2026-04-28T14:30:00Z</dcterms:created>
  <dcterms:modified xsi:type="dcterms:W3CDTF">2026-04-28T15:08:00Z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4e91e2c5,cd5d51b,42e15d44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TUNI Luottamuksellinen - Confidential (3Y)</vt:lpwstr>
  </property>
  <property fmtid="{D5CDD505-2E9C-101B-9397-08002B2CF9AE}" pid="5" name="ContentTypeId">
    <vt:lpwstr>0x0101000B3F9F55833F334EBC81A62AE36D0CCB</vt:lpwstr>
  </property>
</Properties>
</file>